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461BF" w:rsidRPr="00D90C89" w14:paraId="4FAFD3C6" w14:textId="77777777" w:rsidTr="0086120A">
        <w:tc>
          <w:tcPr>
            <w:tcW w:w="5130" w:type="dxa"/>
          </w:tcPr>
          <w:p w14:paraId="04DC687F" w14:textId="6EAB2D91" w:rsidR="00B461BF" w:rsidRPr="00D90C89" w:rsidRDefault="00B461BF" w:rsidP="00B461BF">
            <w:pPr>
              <w:widowControl w:val="0"/>
              <w:contextualSpacing/>
              <w:jc w:val="center"/>
              <w:rPr>
                <w:rFonts w:ascii="Times New Roman" w:eastAsia="Times New Roman" w:hAnsi="Times New Roman" w:cs="Times New Roman"/>
                <w:b/>
                <w:lang w:eastAsia="ru-RU"/>
              </w:rPr>
            </w:pPr>
            <w:r w:rsidRPr="00D90C89">
              <w:rPr>
                <w:rFonts w:ascii="Times New Roman" w:eastAsia="Times New Roman" w:hAnsi="Times New Roman" w:cs="Times New Roman"/>
                <w:b/>
                <w:lang w:eastAsia="ru-RU"/>
              </w:rPr>
              <w:t>СОГЛАШЕНИЕ О КОНФИДЕНЦИАЛЬНОСТИ</w:t>
            </w:r>
          </w:p>
        </w:tc>
        <w:tc>
          <w:tcPr>
            <w:tcW w:w="5130" w:type="dxa"/>
          </w:tcPr>
          <w:p w14:paraId="1171E240" w14:textId="77777777" w:rsidR="00B461BF" w:rsidRPr="00D90C89" w:rsidRDefault="00B461BF" w:rsidP="00B461BF">
            <w:pPr>
              <w:widowControl w:val="0"/>
              <w:contextualSpacing/>
              <w:jc w:val="center"/>
              <w:rPr>
                <w:rFonts w:ascii="Times New Roman" w:eastAsia="Times New Roman" w:hAnsi="Times New Roman" w:cs="Times New Roman"/>
                <w:b/>
                <w:lang w:eastAsia="ru-RU"/>
              </w:rPr>
            </w:pPr>
            <w:r w:rsidRPr="00D90C89">
              <w:rPr>
                <w:rFonts w:ascii="Times New Roman" w:eastAsia="Times New Roman" w:hAnsi="Times New Roman" w:cs="Times New Roman"/>
                <w:b/>
                <w:lang w:val="en" w:eastAsia="ru-RU"/>
              </w:rPr>
              <w:t>CONFIDENTIALITY AGREEMENT</w:t>
            </w:r>
          </w:p>
          <w:p w14:paraId="16A193CD" w14:textId="77777777" w:rsidR="00B461BF" w:rsidRPr="00D90C89" w:rsidRDefault="00B461BF">
            <w:pPr>
              <w:contextualSpacing/>
              <w:rPr>
                <w:rFonts w:ascii="Times New Roman" w:hAnsi="Times New Roman" w:cs="Times New Roman"/>
              </w:rPr>
            </w:pPr>
          </w:p>
        </w:tc>
      </w:tr>
      <w:tr w:rsidR="00814059" w:rsidRPr="00D90C89" w14:paraId="5F4AE72B" w14:textId="77777777" w:rsidTr="0086120A">
        <w:tc>
          <w:tcPr>
            <w:tcW w:w="5130" w:type="dxa"/>
          </w:tcPr>
          <w:p w14:paraId="03D8D35A" w14:textId="24B17756" w:rsidR="00814059" w:rsidRPr="00D90C89" w:rsidRDefault="00046C5A" w:rsidP="00A20F9E">
            <w:pPr>
              <w:widowControl w:val="0"/>
              <w:contextualSpacing/>
              <w:rPr>
                <w:rFonts w:ascii="Times New Roman" w:eastAsia="Times New Roman" w:hAnsi="Times New Roman" w:cs="Times New Roman"/>
                <w:b/>
                <w:lang w:eastAsia="ru-RU"/>
              </w:rPr>
            </w:pPr>
            <w:r>
              <w:rPr>
                <w:rFonts w:ascii="Times New Roman" w:hAnsi="Times New Roman" w:cs="Times New Roman"/>
              </w:rPr>
              <w:t>г</w:t>
            </w:r>
            <w:r w:rsidR="007A48F5" w:rsidRPr="007A48F5">
              <w:rPr>
                <w:rFonts w:ascii="Times New Roman" w:hAnsi="Times New Roman" w:cs="Times New Roman"/>
              </w:rPr>
              <w:t>.</w:t>
            </w:r>
            <w:r w:rsidR="007A48F5">
              <w:rPr>
                <w:rFonts w:ascii="Times New Roman" w:hAnsi="Times New Roman" w:cs="Times New Roman"/>
              </w:rPr>
              <w:t xml:space="preserve"> </w:t>
            </w:r>
            <w:r w:rsidR="00A20F9E" w:rsidRPr="00D90C89">
              <w:rPr>
                <w:rFonts w:ascii="Times New Roman" w:hAnsi="Times New Roman" w:cs="Times New Roman"/>
              </w:rPr>
              <w:t>Бишкек</w:t>
            </w:r>
            <w:r w:rsidR="00A20F9E">
              <w:rPr>
                <w:rFonts w:ascii="Times New Roman" w:hAnsi="Times New Roman" w:cs="Times New Roman"/>
              </w:rPr>
              <w:t xml:space="preserve">, Кыргызская Республика </w:t>
            </w:r>
            <w:r w:rsidR="00A20F9E" w:rsidRPr="00D90C89">
              <w:rPr>
                <w:rFonts w:ascii="Times New Roman" w:hAnsi="Times New Roman" w:cs="Times New Roman"/>
              </w:rPr>
              <w:t>«____»</w:t>
            </w:r>
            <w:r w:rsidR="00271F11">
              <w:rPr>
                <w:rFonts w:ascii="Times New Roman" w:hAnsi="Times New Roman" w:cs="Times New Roman"/>
              </w:rPr>
              <w:t xml:space="preserve"> </w:t>
            </w:r>
            <w:r w:rsidR="0088537E" w:rsidRPr="0088537E">
              <w:rPr>
                <w:rFonts w:ascii="Times New Roman" w:hAnsi="Times New Roman" w:cs="Times New Roman"/>
              </w:rPr>
              <w:t>____________</w:t>
            </w:r>
            <w:r w:rsidR="00A20F9E" w:rsidRPr="00D90C89">
              <w:rPr>
                <w:rFonts w:ascii="Times New Roman" w:hAnsi="Times New Roman" w:cs="Times New Roman"/>
              </w:rPr>
              <w:t xml:space="preserve"> 202</w:t>
            </w:r>
            <w:r w:rsidR="0088537E" w:rsidRPr="0088537E">
              <w:rPr>
                <w:rFonts w:ascii="Times New Roman" w:hAnsi="Times New Roman" w:cs="Times New Roman"/>
              </w:rPr>
              <w:t>5</w:t>
            </w:r>
            <w:r w:rsidR="00A20F9E" w:rsidRPr="00D90C89">
              <w:rPr>
                <w:rFonts w:ascii="Times New Roman" w:hAnsi="Times New Roman" w:cs="Times New Roman"/>
              </w:rPr>
              <w:t xml:space="preserve"> года</w:t>
            </w:r>
          </w:p>
        </w:tc>
        <w:tc>
          <w:tcPr>
            <w:tcW w:w="5130" w:type="dxa"/>
          </w:tcPr>
          <w:p w14:paraId="6E1130AE" w14:textId="377B4A0E" w:rsidR="00A20F9E" w:rsidRDefault="00A20F9E" w:rsidP="00B00375">
            <w:pPr>
              <w:widowControl w:val="0"/>
              <w:contextualSpacing/>
              <w:rPr>
                <w:rFonts w:ascii="Times New Roman" w:hAnsi="Times New Roman" w:cs="Times New Roman"/>
                <w:lang w:val="en"/>
              </w:rPr>
            </w:pPr>
            <w:r w:rsidRPr="00D90C89">
              <w:rPr>
                <w:rFonts w:ascii="Times New Roman" w:hAnsi="Times New Roman" w:cs="Times New Roman"/>
                <w:lang w:val="en"/>
              </w:rPr>
              <w:t>Bishkek</w:t>
            </w:r>
            <w:r>
              <w:rPr>
                <w:rFonts w:ascii="Times New Roman" w:hAnsi="Times New Roman" w:cs="Times New Roman"/>
                <w:lang w:val="en"/>
              </w:rPr>
              <w:t>, Kyrgyz Republic</w:t>
            </w:r>
          </w:p>
          <w:p w14:paraId="3030E842" w14:textId="229D80CE" w:rsidR="00814059" w:rsidRPr="00D90C89" w:rsidRDefault="0088537E" w:rsidP="00B00375">
            <w:pPr>
              <w:widowControl w:val="0"/>
              <w:contextualSpacing/>
              <w:rPr>
                <w:rFonts w:ascii="Times New Roman" w:eastAsia="Times New Roman" w:hAnsi="Times New Roman" w:cs="Times New Roman"/>
                <w:b/>
                <w:lang w:val="en" w:eastAsia="ru-RU"/>
              </w:rPr>
            </w:pPr>
            <w:r>
              <w:rPr>
                <w:rFonts w:ascii="Times New Roman" w:hAnsi="Times New Roman" w:cs="Times New Roman"/>
                <w:lang w:val="en"/>
              </w:rPr>
              <w:t>“</w:t>
            </w:r>
            <w:r w:rsidR="00A20F9E" w:rsidRPr="00D90C89">
              <w:rPr>
                <w:rFonts w:ascii="Times New Roman" w:hAnsi="Times New Roman" w:cs="Times New Roman"/>
                <w:lang w:val="en"/>
              </w:rPr>
              <w:t>___</w:t>
            </w:r>
            <w:proofErr w:type="gramStart"/>
            <w:r w:rsidR="00A20F9E" w:rsidRPr="00D90C89">
              <w:rPr>
                <w:rFonts w:ascii="Times New Roman" w:hAnsi="Times New Roman" w:cs="Times New Roman"/>
                <w:lang w:val="en"/>
              </w:rPr>
              <w:t>_</w:t>
            </w:r>
            <w:r>
              <w:rPr>
                <w:rFonts w:ascii="Times New Roman" w:hAnsi="Times New Roman" w:cs="Times New Roman"/>
                <w:lang w:val="en"/>
              </w:rPr>
              <w:t xml:space="preserve">”  </w:t>
            </w:r>
            <w:r w:rsidR="00A20F9E" w:rsidRPr="00D90C89">
              <w:rPr>
                <w:rFonts w:ascii="Times New Roman" w:hAnsi="Times New Roman" w:cs="Times New Roman"/>
                <w:lang w:val="en"/>
              </w:rPr>
              <w:t>_</w:t>
            </w:r>
            <w:proofErr w:type="gramEnd"/>
            <w:r w:rsidR="00A20F9E" w:rsidRPr="00D90C89">
              <w:rPr>
                <w:rFonts w:ascii="Times New Roman" w:hAnsi="Times New Roman" w:cs="Times New Roman"/>
                <w:lang w:val="en"/>
              </w:rPr>
              <w:t>_____________, 202</w:t>
            </w:r>
            <w:r>
              <w:rPr>
                <w:rFonts w:ascii="Times New Roman" w:hAnsi="Times New Roman" w:cs="Times New Roman"/>
                <w:lang w:val="en"/>
              </w:rPr>
              <w:t>5</w:t>
            </w:r>
          </w:p>
        </w:tc>
      </w:tr>
      <w:tr w:rsidR="00B461BF" w:rsidRPr="0088537E" w14:paraId="27FAA494" w14:textId="77777777" w:rsidTr="0086120A">
        <w:tc>
          <w:tcPr>
            <w:tcW w:w="5130" w:type="dxa"/>
          </w:tcPr>
          <w:p w14:paraId="5427D145" w14:textId="0CE13AF0" w:rsidR="00B461BF" w:rsidRDefault="00B461BF" w:rsidP="00B461BF">
            <w:pPr>
              <w:contextualSpacing/>
              <w:jc w:val="both"/>
              <w:rPr>
                <w:rFonts w:ascii="Times New Roman" w:hAnsi="Times New Roman" w:cs="Times New Roman"/>
              </w:rPr>
            </w:pPr>
            <w:r w:rsidRPr="00D90C89">
              <w:rPr>
                <w:rFonts w:ascii="Times New Roman" w:hAnsi="Times New Roman" w:cs="Times New Roman"/>
              </w:rPr>
              <w:t xml:space="preserve">Настоящее </w:t>
            </w:r>
            <w:r w:rsidR="00223CBD" w:rsidRPr="00D90C89">
              <w:rPr>
                <w:rFonts w:ascii="Times New Roman" w:hAnsi="Times New Roman" w:cs="Times New Roman"/>
              </w:rPr>
              <w:t>С</w:t>
            </w:r>
            <w:r w:rsidR="00223CBD" w:rsidRPr="00D90C89">
              <w:rPr>
                <w:rFonts w:ascii="Times New Roman" w:hAnsi="Times New Roman" w:cs="Times New Roman"/>
                <w:iCs/>
              </w:rPr>
              <w:t>оглашение</w:t>
            </w:r>
            <w:r w:rsidRPr="00D90C89">
              <w:rPr>
                <w:rFonts w:ascii="Times New Roman" w:hAnsi="Times New Roman" w:cs="Times New Roman"/>
              </w:rPr>
              <w:t xml:space="preserve"> о конфиденциальности (далее – «Соглашение») заключено между </w:t>
            </w:r>
            <w:r w:rsidRPr="00D90C89">
              <w:rPr>
                <w:rFonts w:ascii="Times New Roman" w:hAnsi="Times New Roman" w:cs="Times New Roman"/>
                <w:b/>
              </w:rPr>
              <w:t>ЗАО «Кумтор Голд Компани»</w:t>
            </w:r>
            <w:r w:rsidRPr="00D90C89">
              <w:rPr>
                <w:rFonts w:ascii="Times New Roman" w:hAnsi="Times New Roman" w:cs="Times New Roman"/>
              </w:rPr>
              <w:t xml:space="preserve">, именуемым в дальнейшем «Сторона-1», </w:t>
            </w:r>
            <w:r w:rsidR="00652184" w:rsidRPr="00652184">
              <w:rPr>
                <w:rFonts w:ascii="Times New Roman" w:hAnsi="Times New Roman" w:cs="Times New Roman"/>
              </w:rPr>
              <w:t xml:space="preserve">в лице менеджера материально-технического снабжения, </w:t>
            </w:r>
            <w:r w:rsidR="006E1E41">
              <w:rPr>
                <w:rFonts w:ascii="Times New Roman" w:hAnsi="Times New Roman" w:cs="Times New Roman"/>
              </w:rPr>
              <w:t>Аширкулова Жыргалбека Абдылазисовича</w:t>
            </w:r>
            <w:r w:rsidR="00652184" w:rsidRPr="00652184">
              <w:rPr>
                <w:rFonts w:ascii="Times New Roman" w:hAnsi="Times New Roman" w:cs="Times New Roman"/>
              </w:rPr>
              <w:t xml:space="preserve">, действующего на основании доверенности от </w:t>
            </w:r>
            <w:r w:rsidR="006E1E41">
              <w:rPr>
                <w:rFonts w:ascii="Times New Roman" w:hAnsi="Times New Roman" w:cs="Times New Roman"/>
              </w:rPr>
              <w:t>01</w:t>
            </w:r>
            <w:r w:rsidR="00652184" w:rsidRPr="00652184">
              <w:rPr>
                <w:rFonts w:ascii="Times New Roman" w:hAnsi="Times New Roman" w:cs="Times New Roman"/>
              </w:rPr>
              <w:t xml:space="preserve"> </w:t>
            </w:r>
            <w:r w:rsidR="006E1E41">
              <w:rPr>
                <w:rFonts w:ascii="Times New Roman" w:hAnsi="Times New Roman" w:cs="Times New Roman"/>
              </w:rPr>
              <w:t>июл</w:t>
            </w:r>
            <w:r w:rsidR="00652184" w:rsidRPr="00652184">
              <w:rPr>
                <w:rFonts w:ascii="Times New Roman" w:hAnsi="Times New Roman" w:cs="Times New Roman"/>
              </w:rPr>
              <w:t>я 202</w:t>
            </w:r>
            <w:r w:rsidR="006E1E41">
              <w:rPr>
                <w:rFonts w:ascii="Times New Roman" w:hAnsi="Times New Roman" w:cs="Times New Roman"/>
              </w:rPr>
              <w:t>4</w:t>
            </w:r>
            <w:r w:rsidR="00652184" w:rsidRPr="00652184">
              <w:rPr>
                <w:rFonts w:ascii="Times New Roman" w:hAnsi="Times New Roman" w:cs="Times New Roman"/>
              </w:rPr>
              <w:t xml:space="preserve"> года</w:t>
            </w:r>
            <w:r w:rsidRPr="00D90C89">
              <w:rPr>
                <w:rFonts w:ascii="Times New Roman" w:eastAsia="Times New Roman" w:hAnsi="Times New Roman" w:cs="Times New Roman"/>
                <w:lang w:eastAsia="ru-RU"/>
              </w:rPr>
              <w:t>,</w:t>
            </w:r>
            <w:r w:rsidRPr="00D90C89">
              <w:rPr>
                <w:rFonts w:ascii="Times New Roman" w:hAnsi="Times New Roman" w:cs="Times New Roman"/>
              </w:rPr>
              <w:t xml:space="preserve"> с одной стороны, и </w:t>
            </w:r>
            <w:r w:rsidRPr="00D90C89">
              <w:rPr>
                <w:rFonts w:ascii="Times New Roman" w:hAnsi="Times New Roman" w:cs="Times New Roman"/>
                <w:b/>
              </w:rPr>
              <w:t>______________________________</w:t>
            </w:r>
            <w:r w:rsidRPr="00D90C89">
              <w:rPr>
                <w:rFonts w:ascii="Times New Roman" w:hAnsi="Times New Roman" w:cs="Times New Roman"/>
              </w:rPr>
              <w:t>, именуемым в дальнейшем «Сторона-2», в лице ______________________________________, действующего на основании _________, с другой стороны, далее вместе именуемые «Стороны», а по отдельности – «Сторона», о нижеследующем:</w:t>
            </w:r>
          </w:p>
          <w:p w14:paraId="275C2487" w14:textId="143F1C27" w:rsidR="00D90C89" w:rsidRPr="00D90C89" w:rsidRDefault="00D90C89" w:rsidP="00B461BF">
            <w:pPr>
              <w:contextualSpacing/>
              <w:jc w:val="both"/>
              <w:rPr>
                <w:rFonts w:ascii="Times New Roman" w:hAnsi="Times New Roman" w:cs="Times New Roman"/>
              </w:rPr>
            </w:pPr>
          </w:p>
        </w:tc>
        <w:tc>
          <w:tcPr>
            <w:tcW w:w="5130" w:type="dxa"/>
          </w:tcPr>
          <w:p w14:paraId="23CD18E7" w14:textId="44C19481" w:rsidR="00B461BF" w:rsidRPr="00D90C89" w:rsidRDefault="00B461BF" w:rsidP="00B461BF">
            <w:pPr>
              <w:contextualSpacing/>
              <w:jc w:val="both"/>
              <w:rPr>
                <w:rFonts w:ascii="Times New Roman" w:hAnsi="Times New Roman" w:cs="Times New Roman"/>
                <w:lang w:val="en-US"/>
              </w:rPr>
            </w:pPr>
            <w:r w:rsidRPr="00D90C89">
              <w:rPr>
                <w:rFonts w:ascii="Times New Roman" w:hAnsi="Times New Roman" w:cs="Times New Roman"/>
                <w:lang w:val="en"/>
              </w:rPr>
              <w:t xml:space="preserve">This Confidentiality Agreement (hereinafter referred to as "the Agreement") was concluded between </w:t>
            </w:r>
            <w:r w:rsidRPr="00D90C89">
              <w:rPr>
                <w:rFonts w:ascii="Times New Roman" w:hAnsi="Times New Roman" w:cs="Times New Roman"/>
                <w:b/>
                <w:lang w:val="en"/>
              </w:rPr>
              <w:t>"Kumtor Gold Company" CJSC</w:t>
            </w:r>
            <w:r w:rsidRPr="00D90C89">
              <w:rPr>
                <w:rFonts w:ascii="Times New Roman" w:hAnsi="Times New Roman" w:cs="Times New Roman"/>
                <w:lang w:val="en"/>
              </w:rPr>
              <w:t xml:space="preserve">, hereinafter referred to as "Party-1", represented </w:t>
            </w:r>
            <w:r w:rsidR="00B71D9A" w:rsidRPr="00BD4857">
              <w:rPr>
                <w:rFonts w:ascii="Times New Roman" w:hAnsi="Times New Roman" w:cs="Times New Roman"/>
                <w:lang w:val="en-US"/>
              </w:rPr>
              <w:t xml:space="preserve">by the Manager of Material and Technical Supply, </w:t>
            </w:r>
            <w:r w:rsidR="004B353F">
              <w:rPr>
                <w:rFonts w:ascii="Times New Roman" w:hAnsi="Times New Roman" w:cs="Times New Roman"/>
                <w:lang w:val="en-US"/>
              </w:rPr>
              <w:t>Ash</w:t>
            </w:r>
            <w:r w:rsidR="00223CBD">
              <w:rPr>
                <w:rFonts w:ascii="Times New Roman" w:hAnsi="Times New Roman" w:cs="Times New Roman"/>
                <w:lang w:val="en-US"/>
              </w:rPr>
              <w:t>i</w:t>
            </w:r>
            <w:r w:rsidR="004B353F">
              <w:rPr>
                <w:rFonts w:ascii="Times New Roman" w:hAnsi="Times New Roman" w:cs="Times New Roman"/>
                <w:lang w:val="en-US"/>
              </w:rPr>
              <w:t>rkulov Jyrgalbek Abdylaz</w:t>
            </w:r>
            <w:r w:rsidR="00223CBD">
              <w:rPr>
                <w:rFonts w:ascii="Times New Roman" w:hAnsi="Times New Roman" w:cs="Times New Roman"/>
                <w:lang w:val="en-US"/>
              </w:rPr>
              <w:t>y</w:t>
            </w:r>
            <w:r w:rsidR="004B353F">
              <w:rPr>
                <w:rFonts w:ascii="Times New Roman" w:hAnsi="Times New Roman" w:cs="Times New Roman"/>
                <w:lang w:val="en-US"/>
              </w:rPr>
              <w:t>sovich</w:t>
            </w:r>
            <w:r w:rsidR="00B71D9A" w:rsidRPr="00BD4857">
              <w:rPr>
                <w:rFonts w:ascii="Times New Roman" w:hAnsi="Times New Roman" w:cs="Times New Roman"/>
                <w:lang w:val="en-US"/>
              </w:rPr>
              <w:t xml:space="preserve">, acting on the basis of a power of attorney dated </w:t>
            </w:r>
            <w:r w:rsidR="00B65AD9">
              <w:rPr>
                <w:rFonts w:ascii="Times New Roman" w:hAnsi="Times New Roman" w:cs="Times New Roman"/>
                <w:lang w:val="en-US"/>
              </w:rPr>
              <w:t>July</w:t>
            </w:r>
            <w:r w:rsidR="00B71D9A" w:rsidRPr="00BD4857">
              <w:rPr>
                <w:rFonts w:ascii="Times New Roman" w:hAnsi="Times New Roman" w:cs="Times New Roman"/>
                <w:lang w:val="en-US"/>
              </w:rPr>
              <w:t xml:space="preserve"> </w:t>
            </w:r>
            <w:r w:rsidR="00B65AD9">
              <w:rPr>
                <w:rFonts w:ascii="Times New Roman" w:hAnsi="Times New Roman" w:cs="Times New Roman"/>
                <w:lang w:val="en-US"/>
              </w:rPr>
              <w:t>01</w:t>
            </w:r>
            <w:r w:rsidR="00B71D9A" w:rsidRPr="00BD4857">
              <w:rPr>
                <w:rFonts w:ascii="Times New Roman" w:hAnsi="Times New Roman" w:cs="Times New Roman"/>
                <w:lang w:val="en-US"/>
              </w:rPr>
              <w:t>, 202</w:t>
            </w:r>
            <w:r w:rsidR="00B65AD9">
              <w:rPr>
                <w:rFonts w:ascii="Times New Roman" w:hAnsi="Times New Roman" w:cs="Times New Roman"/>
                <w:lang w:val="en-US"/>
              </w:rPr>
              <w:t>4</w:t>
            </w:r>
            <w:r w:rsidR="00E13432" w:rsidRPr="00D90C89">
              <w:rPr>
                <w:rFonts w:ascii="Times New Roman" w:hAnsi="Times New Roman" w:cs="Times New Roman"/>
                <w:lang w:val="en"/>
              </w:rPr>
              <w:t xml:space="preserve">, </w:t>
            </w:r>
            <w:r w:rsidRPr="00D90C89">
              <w:rPr>
                <w:rFonts w:ascii="Times New Roman" w:hAnsi="Times New Roman" w:cs="Times New Roman"/>
                <w:lang w:val="en"/>
              </w:rPr>
              <w:t xml:space="preserve">on the one hand, and </w:t>
            </w:r>
            <w:r w:rsidRPr="00D90C89">
              <w:rPr>
                <w:rFonts w:ascii="Times New Roman" w:hAnsi="Times New Roman" w:cs="Times New Roman"/>
                <w:b/>
                <w:lang w:val="en"/>
              </w:rPr>
              <w:t>____________________</w:t>
            </w:r>
            <w:r w:rsidRPr="00D90C89">
              <w:rPr>
                <w:rFonts w:ascii="Times New Roman" w:hAnsi="Times New Roman" w:cs="Times New Roman"/>
                <w:lang w:val="en"/>
              </w:rPr>
              <w:t xml:space="preserve">, hereinafter referred to as "Party-2", represented by ____________________________________, acting on the basis of </w:t>
            </w:r>
            <w:r w:rsidR="005C43E5">
              <w:rPr>
                <w:rFonts w:ascii="Times New Roman" w:hAnsi="Times New Roman" w:cs="Times New Roman"/>
                <w:lang w:val="en"/>
              </w:rPr>
              <w:t>___________</w:t>
            </w:r>
            <w:r w:rsidRPr="00D90C89">
              <w:rPr>
                <w:rFonts w:ascii="Times New Roman" w:hAnsi="Times New Roman" w:cs="Times New Roman"/>
                <w:lang w:val="en"/>
              </w:rPr>
              <w:t>, on the other hand, hereinafter jointly referred to as "Parties" and individually as a "Party", as follows:</w:t>
            </w:r>
          </w:p>
          <w:p w14:paraId="14F22178" w14:textId="77777777" w:rsidR="00B461BF" w:rsidRPr="00D90C89" w:rsidRDefault="00B461BF">
            <w:pPr>
              <w:contextualSpacing/>
              <w:rPr>
                <w:rFonts w:ascii="Times New Roman" w:hAnsi="Times New Roman" w:cs="Times New Roman"/>
                <w:lang w:val="en-US"/>
              </w:rPr>
            </w:pPr>
          </w:p>
        </w:tc>
      </w:tr>
      <w:tr w:rsidR="00B461BF" w:rsidRPr="0088537E" w14:paraId="558753AD" w14:textId="77777777" w:rsidTr="0086120A">
        <w:tc>
          <w:tcPr>
            <w:tcW w:w="5130" w:type="dxa"/>
          </w:tcPr>
          <w:p w14:paraId="66C872AF" w14:textId="3FDE4387" w:rsidR="00B461BF" w:rsidRPr="00D90C89" w:rsidRDefault="00B461BF" w:rsidP="00B461BF">
            <w:pPr>
              <w:numPr>
                <w:ilvl w:val="0"/>
                <w:numId w:val="1"/>
              </w:numPr>
              <w:ind w:left="0"/>
              <w:contextualSpacing/>
              <w:jc w:val="center"/>
              <w:rPr>
                <w:rFonts w:ascii="Times New Roman" w:hAnsi="Times New Roman" w:cs="Times New Roman"/>
                <w:b/>
                <w:iCs/>
              </w:rPr>
            </w:pPr>
            <w:r w:rsidRPr="00D90C89">
              <w:rPr>
                <w:rFonts w:ascii="Times New Roman" w:hAnsi="Times New Roman" w:cs="Times New Roman"/>
                <w:b/>
              </w:rPr>
              <w:t>ПРЕДМЕТ СОГЛАШЕНИЯ</w:t>
            </w:r>
          </w:p>
          <w:p w14:paraId="083113A0" w14:textId="77777777" w:rsidR="00B461BF" w:rsidRDefault="00B461BF" w:rsidP="00D90C89">
            <w:pPr>
              <w:numPr>
                <w:ilvl w:val="1"/>
                <w:numId w:val="1"/>
              </w:numPr>
              <w:ind w:left="360"/>
              <w:contextualSpacing/>
              <w:jc w:val="both"/>
              <w:rPr>
                <w:rFonts w:ascii="Times New Roman" w:hAnsi="Times New Roman" w:cs="Times New Roman"/>
              </w:rPr>
            </w:pPr>
            <w:r w:rsidRPr="00D90C89">
              <w:rPr>
                <w:rFonts w:ascii="Times New Roman" w:hAnsi="Times New Roman" w:cs="Times New Roman"/>
              </w:rPr>
              <w:t>Целью настоящего Соглашения является защита конфиденциальной информации и/или информации, составляющей коммерческую тайну Стороны-1, передаваемых Стороной-1 Стороне-2 и определенных в настоящем Соглашении, (далее – «Конфиденциальная информация») при любом взаимодействии Стороны-2 со Стороной-1</w:t>
            </w:r>
            <w:r w:rsidR="00285842" w:rsidRPr="00B4700F">
              <w:rPr>
                <w:rFonts w:ascii="Times New Roman" w:hAnsi="Times New Roman" w:cs="Times New Roman"/>
              </w:rPr>
              <w:t xml:space="preserve"> в отношении </w:t>
            </w:r>
            <w:r w:rsidR="00285842" w:rsidRPr="00B00375">
              <w:rPr>
                <w:rFonts w:ascii="Times New Roman" w:hAnsi="Times New Roman" w:cs="Times New Roman"/>
              </w:rPr>
              <w:t>следующей цели (</w:t>
            </w:r>
            <w:r w:rsidR="00285842">
              <w:rPr>
                <w:rFonts w:ascii="Times New Roman" w:hAnsi="Times New Roman" w:cs="Times New Roman"/>
              </w:rPr>
              <w:t>проекта)</w:t>
            </w:r>
            <w:r w:rsidR="00285842" w:rsidRPr="00B00375">
              <w:rPr>
                <w:rFonts w:ascii="Times New Roman" w:hAnsi="Times New Roman" w:cs="Times New Roman"/>
              </w:rPr>
              <w:t xml:space="preserve">  -    (далее – «Цель»)</w:t>
            </w:r>
            <w:r w:rsidRPr="00D90C89">
              <w:rPr>
                <w:rFonts w:ascii="Times New Roman" w:hAnsi="Times New Roman" w:cs="Times New Roman"/>
              </w:rPr>
              <w:t xml:space="preserve">. </w:t>
            </w:r>
          </w:p>
          <w:p w14:paraId="55888D24" w14:textId="566EAF45" w:rsidR="00FE6062" w:rsidRPr="0088537E" w:rsidRDefault="00223CBD" w:rsidP="00223CBD">
            <w:pPr>
              <w:pStyle w:val="ListParagraph"/>
              <w:numPr>
                <w:ilvl w:val="0"/>
                <w:numId w:val="16"/>
              </w:numPr>
              <w:ind w:left="428" w:firstLine="0"/>
              <w:jc w:val="both"/>
              <w:rPr>
                <w:rFonts w:ascii="Times New Roman" w:hAnsi="Times New Roman" w:cs="Times New Roman"/>
                <w:b/>
                <w:bCs/>
                <w:caps/>
                <w:lang w:val="ru-RU"/>
              </w:rPr>
            </w:pPr>
            <w:r w:rsidRPr="0088537E">
              <w:rPr>
                <w:rFonts w:ascii="Times New Roman" w:hAnsi="Times New Roman" w:cs="Times New Roman"/>
                <w:b/>
                <w:bCs/>
                <w:lang w:val="ru-RU"/>
              </w:rPr>
              <w:t xml:space="preserve">на разработку </w:t>
            </w:r>
            <w:r w:rsidR="00DF5D2D" w:rsidRPr="00DF5D2D">
              <w:rPr>
                <w:rFonts w:ascii="Times New Roman" w:hAnsi="Times New Roman" w:cs="Times New Roman"/>
                <w:b/>
                <w:bCs/>
                <w:lang w:val="ru-RU"/>
              </w:rPr>
              <w:t>проектно-сметной документации строительства объекта «Перегрузочное хвостохранилище Комплекса по переработке лежалых хвостов ЗИФ рудника Кумтор</w:t>
            </w:r>
            <w:r w:rsidRPr="0088537E">
              <w:rPr>
                <w:rFonts w:ascii="Times New Roman" w:hAnsi="Times New Roman" w:cs="Times New Roman"/>
                <w:b/>
                <w:bCs/>
                <w:lang w:val="ru-RU"/>
              </w:rPr>
              <w:t>»</w:t>
            </w:r>
          </w:p>
        </w:tc>
        <w:tc>
          <w:tcPr>
            <w:tcW w:w="5130" w:type="dxa"/>
          </w:tcPr>
          <w:p w14:paraId="1A5F9F5F" w14:textId="5D7C45C7" w:rsidR="00B461BF" w:rsidRPr="00D90C89" w:rsidRDefault="00B461BF" w:rsidP="00F27EFE">
            <w:pPr>
              <w:pStyle w:val="ListParagraph"/>
              <w:numPr>
                <w:ilvl w:val="0"/>
                <w:numId w:val="7"/>
              </w:numPr>
              <w:jc w:val="center"/>
              <w:rPr>
                <w:rFonts w:ascii="Times New Roman" w:hAnsi="Times New Roman" w:cs="Times New Roman"/>
                <w:b/>
                <w:iCs/>
                <w:lang w:val="ru-RU"/>
              </w:rPr>
            </w:pPr>
            <w:r w:rsidRPr="00D90C89">
              <w:rPr>
                <w:rFonts w:ascii="Times New Roman" w:hAnsi="Times New Roman" w:cs="Times New Roman"/>
                <w:b/>
                <w:lang w:val="en"/>
              </w:rPr>
              <w:t>SUBJECT OF THE AGREEMENT</w:t>
            </w:r>
          </w:p>
          <w:p w14:paraId="6171C126" w14:textId="1E7BF23A" w:rsidR="00B461BF" w:rsidRPr="00B65AD9" w:rsidRDefault="00B461BF" w:rsidP="00B65AD9">
            <w:pPr>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t xml:space="preserve">The purpose of this Agreement is to protect confidential information and/or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transferred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to Party-2 and defined in this Agreement (hereinafter referred to as "Confidential Information") in any interaction </w:t>
            </w:r>
            <w:r w:rsidR="005C43E5">
              <w:rPr>
                <w:rFonts w:ascii="Times New Roman" w:hAnsi="Times New Roman" w:cs="Times New Roman"/>
                <w:lang w:val="en"/>
              </w:rPr>
              <w:t>of</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w:t>
            </w:r>
            <w:r w:rsidR="005C43E5">
              <w:rPr>
                <w:rFonts w:ascii="Times New Roman" w:hAnsi="Times New Roman" w:cs="Times New Roman"/>
                <w:lang w:val="en"/>
              </w:rPr>
              <w:t>with the</w:t>
            </w:r>
            <w:r w:rsidR="005C43E5" w:rsidRPr="00D90C89">
              <w:rPr>
                <w:rFonts w:ascii="Times New Roman" w:hAnsi="Times New Roman" w:cs="Times New Roman"/>
                <w:lang w:val="en"/>
              </w:rPr>
              <w:t xml:space="preserve"> </w:t>
            </w:r>
            <w:r w:rsidRPr="00D90C89">
              <w:rPr>
                <w:rFonts w:ascii="Times New Roman" w:hAnsi="Times New Roman" w:cs="Times New Roman"/>
                <w:lang w:val="en"/>
              </w:rPr>
              <w:t>Party-1</w:t>
            </w:r>
            <w:r w:rsidR="0007606F">
              <w:rPr>
                <w:rFonts w:ascii="Times New Roman" w:hAnsi="Times New Roman" w:cs="Times New Roman"/>
                <w:lang w:val="en"/>
              </w:rPr>
              <w:t xml:space="preserve"> </w:t>
            </w:r>
            <w:proofErr w:type="gramStart"/>
            <w:r w:rsidR="0007606F">
              <w:rPr>
                <w:rFonts w:ascii="Times New Roman" w:hAnsi="Times New Roman" w:cs="Times New Roman"/>
                <w:lang w:val="en"/>
              </w:rPr>
              <w:t>with regard to</w:t>
            </w:r>
            <w:proofErr w:type="gramEnd"/>
            <w:r w:rsidR="0007606F">
              <w:rPr>
                <w:rFonts w:ascii="Times New Roman" w:hAnsi="Times New Roman" w:cs="Times New Roman"/>
                <w:lang w:val="en"/>
              </w:rPr>
              <w:t xml:space="preserve"> the following </w:t>
            </w:r>
            <w:r w:rsidR="005C51FF">
              <w:rPr>
                <w:rFonts w:ascii="Times New Roman" w:hAnsi="Times New Roman" w:cs="Times New Roman"/>
                <w:lang w:val="en"/>
              </w:rPr>
              <w:t>purpose</w:t>
            </w:r>
            <w:r w:rsidR="0007606F">
              <w:rPr>
                <w:rFonts w:ascii="Times New Roman" w:hAnsi="Times New Roman" w:cs="Times New Roman"/>
                <w:lang w:val="en"/>
              </w:rPr>
              <w:t xml:space="preserve"> (project)</w:t>
            </w:r>
            <w:r w:rsidR="005C51FF" w:rsidRPr="009F3F27">
              <w:rPr>
                <w:rFonts w:ascii="Times New Roman" w:hAnsi="Times New Roman" w:cs="Times New Roman"/>
                <w:lang w:val="en"/>
              </w:rPr>
              <w:t xml:space="preserve"> (the “Purpose”)</w:t>
            </w:r>
            <w:r w:rsidR="009F3F27">
              <w:rPr>
                <w:rFonts w:ascii="Times New Roman" w:hAnsi="Times New Roman" w:cs="Times New Roman"/>
                <w:lang w:val="en-US"/>
              </w:rPr>
              <w:t>:</w:t>
            </w:r>
          </w:p>
          <w:p w14:paraId="729B93F0" w14:textId="2913F109" w:rsidR="00B461BF" w:rsidRPr="00223CBD" w:rsidRDefault="00223CBD" w:rsidP="00223CBD">
            <w:pPr>
              <w:pStyle w:val="ListParagraph"/>
              <w:numPr>
                <w:ilvl w:val="0"/>
                <w:numId w:val="16"/>
              </w:numPr>
              <w:ind w:left="526" w:firstLine="0"/>
              <w:jc w:val="both"/>
              <w:rPr>
                <w:rFonts w:ascii="Times New Roman" w:hAnsi="Times New Roman" w:cs="Times New Roman"/>
                <w:b/>
                <w:bCs/>
                <w:caps/>
              </w:rPr>
            </w:pPr>
            <w:r w:rsidRPr="00223CBD">
              <w:rPr>
                <w:rFonts w:ascii="Times New Roman" w:hAnsi="Times New Roman" w:cs="Times New Roman"/>
                <w:b/>
                <w:bCs/>
              </w:rPr>
              <w:t xml:space="preserve">for the development </w:t>
            </w:r>
            <w:r w:rsidR="00094D26" w:rsidRPr="00094D26">
              <w:rPr>
                <w:rFonts w:ascii="Times New Roman" w:hAnsi="Times New Roman" w:cs="Times New Roman"/>
                <w:b/>
                <w:bCs/>
              </w:rPr>
              <w:t>of design and estimate documentation for the construction of the facility “Tailings Transfer Pond of the Kumtor Mine Mill Historical Tailings Processing Complex”</w:t>
            </w:r>
          </w:p>
        </w:tc>
      </w:tr>
      <w:tr w:rsidR="00D90C89" w:rsidRPr="0088537E" w14:paraId="0C4EACB1" w14:textId="77777777" w:rsidTr="0086120A">
        <w:tc>
          <w:tcPr>
            <w:tcW w:w="5130" w:type="dxa"/>
          </w:tcPr>
          <w:p w14:paraId="679B7E78" w14:textId="77777777" w:rsidR="00D90C89" w:rsidRPr="00D90C89" w:rsidRDefault="00D90C89" w:rsidP="00D90C89">
            <w:pPr>
              <w:widowControl w:val="0"/>
              <w:numPr>
                <w:ilvl w:val="1"/>
                <w:numId w:val="1"/>
              </w:numPr>
              <w:ind w:left="360"/>
              <w:contextualSpacing/>
              <w:jc w:val="both"/>
              <w:rPr>
                <w:rFonts w:ascii="Times New Roman" w:hAnsi="Times New Roman" w:cs="Times New Roman"/>
              </w:rPr>
            </w:pPr>
            <w:r w:rsidRPr="00D90C89">
              <w:rPr>
                <w:rFonts w:ascii="Times New Roman" w:hAnsi="Times New Roman" w:cs="Times New Roman"/>
              </w:rPr>
              <w:t>Конфиденциальная информация в рамках Соглашения обозначает любую информацию, в том числе информацию, составляющую коммерческую тайну Стороны-1, и данные, полученные Стороной-2 от Стороны-1, или ставшие известными Стороне-2 в ходе взаимодействия со Стороной-1, в письменной, визуальной, электронной или устной форме, на электронных и материальных носителях, включая, но не ограничиваясь, в виде документов и исходных данных, и включает в себя:</w:t>
            </w:r>
          </w:p>
          <w:p w14:paraId="534FBA74"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любую информацию, касающуюся деятельности рудника «Кумтор» и Стороны-1, в том числе любые производственные, технические, геологические,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w:t>
            </w:r>
            <w:r w:rsidRPr="00D90C89">
              <w:rPr>
                <w:rFonts w:ascii="Times New Roman" w:hAnsi="Times New Roman" w:cs="Times New Roman"/>
                <w:lang w:val="ru-RU"/>
              </w:rPr>
              <w:lastRenderedPageBreak/>
              <w:t>конфиденциальная информация третьих лиц, копии, образцы, модели, раскрываемые Стороной-1 Стороне-2;</w:t>
            </w:r>
          </w:p>
          <w:p w14:paraId="34B0CD75"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любые сведения относительно поставщиков товаров, работ и услуг Стороны-1 (в том числе наименование поставщиков, предмет взаимоотношений, суммы договоров, сведения об уплаченных суммах и пр.);</w:t>
            </w:r>
          </w:p>
          <w:p w14:paraId="7DC6C8C2"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любая информация и сведения, полученные Стороной-2 (его должностными лицами, работниками, представителями) от руководителей, менеджеров и иных работников Стороны-1, в том числе в ходе визитов рудника «Кумтор», </w:t>
            </w:r>
          </w:p>
          <w:p w14:paraId="4E10B0B6"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любая информация и сведения, полученные или ставшие известными Стороне-2 (его должностным лицам, работникам, представителям) в ходе обсуждений, собраний, встреч, визитов, мероприятий, проводимых Стороной-1 и в которых принимает участие либо присутствует Сторона-2 (его должностные лица, работники, представители);</w:t>
            </w:r>
          </w:p>
          <w:p w14:paraId="3B1E2CD1" w14:textId="0B1E95F8"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иную информацию, имеющую потенциальную ценность, раскрываемую Стороной-1 Стороне-2 с отметкой «Конфиденциальная» или как «Коммерческая тайна».</w:t>
            </w:r>
          </w:p>
        </w:tc>
        <w:tc>
          <w:tcPr>
            <w:tcW w:w="5130" w:type="dxa"/>
          </w:tcPr>
          <w:p w14:paraId="3DF68554" w14:textId="754014B4" w:rsidR="00D90C89" w:rsidRPr="00D90C89" w:rsidRDefault="00D90C89" w:rsidP="00D90C89">
            <w:pPr>
              <w:widowControl w:val="0"/>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lastRenderedPageBreak/>
              <w:t xml:space="preserve">Confidential </w:t>
            </w:r>
            <w:r w:rsidR="005C51FF">
              <w:rPr>
                <w:rFonts w:ascii="Times New Roman" w:hAnsi="Times New Roman" w:cs="Times New Roman"/>
                <w:lang w:val="en"/>
              </w:rPr>
              <w:t>I</w:t>
            </w:r>
            <w:r w:rsidR="005C51FF" w:rsidRPr="00D90C89">
              <w:rPr>
                <w:rFonts w:ascii="Times New Roman" w:hAnsi="Times New Roman" w:cs="Times New Roman"/>
                <w:lang w:val="en"/>
              </w:rPr>
              <w:t xml:space="preserve">nformation </w:t>
            </w:r>
            <w:r w:rsidRPr="00D90C89">
              <w:rPr>
                <w:rFonts w:ascii="Times New Roman" w:hAnsi="Times New Roman" w:cs="Times New Roman"/>
                <w:lang w:val="en"/>
              </w:rPr>
              <w:t xml:space="preserve">under the Agreement means any information, including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from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during the interaction with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written, visual, electronic or oral form, on electronic and tangible media, including, </w:t>
            </w:r>
            <w:r w:rsidR="005C43E5">
              <w:rPr>
                <w:rFonts w:ascii="Times New Roman" w:hAnsi="Times New Roman" w:cs="Times New Roman"/>
                <w:lang w:val="en"/>
              </w:rPr>
              <w:t>without limitation,</w:t>
            </w:r>
            <w:r w:rsidRPr="00D90C89">
              <w:rPr>
                <w:rFonts w:ascii="Times New Roman" w:hAnsi="Times New Roman" w:cs="Times New Roman"/>
                <w:lang w:val="en"/>
              </w:rPr>
              <w:t xml:space="preserve"> in the form of documents and source data, and includes:</w:t>
            </w:r>
          </w:p>
          <w:p w14:paraId="3565CAB9" w14:textId="73C29992"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related to the activities of the Kumtor mine and Party-1, including any production, technical, geological, business, economic, financial and organizational data and indicators, </w:t>
            </w:r>
            <w:r w:rsidRPr="005C43E5">
              <w:rPr>
                <w:rFonts w:ascii="Times New Roman" w:hAnsi="Times New Roman" w:cs="Times New Roman"/>
                <w:lang w:val="en"/>
              </w:rPr>
              <w:t>both actual</w:t>
            </w:r>
            <w:r w:rsidR="005C43E5" w:rsidRPr="00672983">
              <w:rPr>
                <w:rFonts w:ascii="Times New Roman" w:hAnsi="Times New Roman" w:cs="Times New Roman"/>
                <w:lang w:val="en"/>
              </w:rPr>
              <w:t>,</w:t>
            </w:r>
            <w:r w:rsidRPr="005C43E5">
              <w:rPr>
                <w:rFonts w:ascii="Times New Roman" w:hAnsi="Times New Roman" w:cs="Times New Roman"/>
                <w:lang w:val="en"/>
              </w:rPr>
              <w:t xml:space="preserve"> planned or targeted,</w:t>
            </w:r>
            <w:r w:rsidRPr="00D90C89">
              <w:rPr>
                <w:rFonts w:ascii="Times New Roman" w:hAnsi="Times New Roman" w:cs="Times New Roman"/>
                <w:lang w:val="en"/>
              </w:rPr>
              <w:t xml:space="preserve"> information about processes and formulas, plans and strategies, confidential information of third parties, copies, samples, models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Party-2;</w:t>
            </w:r>
          </w:p>
          <w:p w14:paraId="1D1EE191" w14:textId="159FE031"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data regarding the suppliers of goods, works and services of the Party-1 (including names of </w:t>
            </w:r>
            <w:r w:rsidRPr="00D90C89">
              <w:rPr>
                <w:rFonts w:ascii="Times New Roman" w:hAnsi="Times New Roman" w:cs="Times New Roman"/>
                <w:lang w:val="en"/>
              </w:rPr>
              <w:lastRenderedPageBreak/>
              <w:t>suppliers, subject of relationships, contractual amounts, information about amounts paid, etc.);</w:t>
            </w:r>
          </w:p>
          <w:p w14:paraId="44C040A8" w14:textId="6E63673B"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from supervisors, managers and other employees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r w:rsidR="00C87B97">
              <w:rPr>
                <w:rFonts w:ascii="Times New Roman" w:hAnsi="Times New Roman" w:cs="Times New Roman"/>
                <w:lang w:val="en"/>
              </w:rPr>
              <w:t xml:space="preserve"> </w:t>
            </w:r>
            <w:r w:rsidRPr="00D90C89">
              <w:rPr>
                <w:rFonts w:ascii="Times New Roman" w:hAnsi="Times New Roman" w:cs="Times New Roman"/>
                <w:lang w:val="en"/>
              </w:rPr>
              <w:t xml:space="preserve">including during </w:t>
            </w:r>
            <w:r w:rsidR="00C87B97">
              <w:rPr>
                <w:rFonts w:ascii="Times New Roman" w:hAnsi="Times New Roman" w:cs="Times New Roman"/>
                <w:lang w:val="en"/>
              </w:rPr>
              <w:t>t</w:t>
            </w:r>
            <w:r w:rsidRPr="00D90C89">
              <w:rPr>
                <w:rFonts w:ascii="Times New Roman" w:hAnsi="Times New Roman" w:cs="Times New Roman"/>
                <w:lang w:val="en"/>
              </w:rPr>
              <w:t>he visits</w:t>
            </w:r>
            <w:r w:rsidR="005C43E5">
              <w:rPr>
                <w:rFonts w:ascii="Times New Roman" w:hAnsi="Times New Roman" w:cs="Times New Roman"/>
                <w:lang w:val="en"/>
              </w:rPr>
              <w:t xml:space="preserve"> to the Kumtor Mine</w:t>
            </w:r>
            <w:r w:rsidRPr="00D90C89">
              <w:rPr>
                <w:rFonts w:ascii="Times New Roman" w:hAnsi="Times New Roman" w:cs="Times New Roman"/>
                <w:lang w:val="en"/>
              </w:rPr>
              <w:t xml:space="preserve">; </w:t>
            </w:r>
          </w:p>
          <w:p w14:paraId="1E7D43BA" w14:textId="192D4DEF"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and data received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during discussions, meetings, gatherings, visits, events held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in which </w:t>
            </w:r>
            <w:r w:rsidR="005C43E5">
              <w:rPr>
                <w:rFonts w:ascii="Times New Roman" w:hAnsi="Times New Roman" w:cs="Times New Roman"/>
                <w:lang w:val="en"/>
              </w:rPr>
              <w:t xml:space="preserve">the </w:t>
            </w:r>
            <w:r w:rsidRPr="00D90C89">
              <w:rPr>
                <w:rFonts w:ascii="Times New Roman" w:hAnsi="Times New Roman" w:cs="Times New Roman"/>
                <w:lang w:val="en"/>
              </w:rPr>
              <w:t>Party-2 (its officials, employees, representatives) participates or is present;</w:t>
            </w:r>
          </w:p>
          <w:p w14:paraId="469BF01D" w14:textId="31688640"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other information having potential value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Party-2 with the "Confidential" or "Trade Secret" mark.</w:t>
            </w:r>
          </w:p>
          <w:p w14:paraId="0FAA1E07" w14:textId="77777777" w:rsidR="00D90C89" w:rsidRPr="00D90C89" w:rsidRDefault="00D90C89" w:rsidP="00D90C89">
            <w:pPr>
              <w:rPr>
                <w:rFonts w:ascii="Times New Roman" w:hAnsi="Times New Roman" w:cs="Times New Roman"/>
                <w:b/>
                <w:lang w:val="en-US"/>
              </w:rPr>
            </w:pPr>
          </w:p>
        </w:tc>
      </w:tr>
      <w:tr w:rsidR="00D90C89" w:rsidRPr="0088537E" w14:paraId="574E136F" w14:textId="77777777" w:rsidTr="0086120A">
        <w:tc>
          <w:tcPr>
            <w:tcW w:w="5130" w:type="dxa"/>
          </w:tcPr>
          <w:p w14:paraId="529E4993" w14:textId="5C5F07F8" w:rsidR="00D90C89" w:rsidRPr="00D90C89" w:rsidRDefault="00D90C89" w:rsidP="00D90C89">
            <w:pPr>
              <w:pStyle w:val="ListParagraph"/>
              <w:numPr>
                <w:ilvl w:val="1"/>
                <w:numId w:val="1"/>
              </w:numPr>
              <w:ind w:left="330"/>
              <w:jc w:val="both"/>
              <w:rPr>
                <w:rFonts w:ascii="Times New Roman" w:eastAsia="Calibri" w:hAnsi="Times New Roman" w:cs="Times New Roman"/>
                <w:lang w:val="ru-RU"/>
              </w:rPr>
            </w:pPr>
            <w:r w:rsidRPr="00D90C89">
              <w:rPr>
                <w:rFonts w:ascii="Times New Roman" w:eastAsia="Calibri" w:hAnsi="Times New Roman" w:cs="Times New Roman"/>
                <w:lang w:val="ru-RU"/>
              </w:rPr>
              <w:lastRenderedPageBreak/>
              <w:t xml:space="preserve">Под раскрытием или передачей Конфиденциальной информации третьим лицам понимается любое умышленное или непредумышленное ознакомление Стороной-2 (его должностными лицами, работниками, представителями) любых третьих лиц, будь то юридические или физические лица, со сведениями, представляющими Конфиденциальную информацию в рамках настоящего Соглашения, в любой форме, включая письменную и устную,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Соглашения. </w:t>
            </w:r>
          </w:p>
        </w:tc>
        <w:tc>
          <w:tcPr>
            <w:tcW w:w="5130" w:type="dxa"/>
          </w:tcPr>
          <w:p w14:paraId="2145AD71" w14:textId="38021B42"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eastAsia="Calibri" w:hAnsi="Times New Roman" w:cs="Times New Roman"/>
                <w:lang w:val="en"/>
              </w:rPr>
              <w:t xml:space="preserve">Disclosure or transfer of the Confidential Information to third parties means any intentional or unintentional familiarization by </w:t>
            </w:r>
            <w:r w:rsidR="005C43E5">
              <w:rPr>
                <w:rFonts w:ascii="Times New Roman" w:eastAsia="Calibri" w:hAnsi="Times New Roman" w:cs="Times New Roman"/>
                <w:lang w:val="en"/>
              </w:rPr>
              <w:t xml:space="preserve">the </w:t>
            </w:r>
            <w:r w:rsidRPr="00D90C89">
              <w:rPr>
                <w:rFonts w:ascii="Times New Roman" w:eastAsia="Calibri" w:hAnsi="Times New Roman" w:cs="Times New Roman"/>
                <w:lang w:val="en"/>
              </w:rPr>
              <w:t xml:space="preserve">Party-2 (its officials, employees, representatives), any third parties, whether legal entities or individuals, with the information </w:t>
            </w:r>
            <w:r w:rsidR="005C43E5">
              <w:rPr>
                <w:rFonts w:ascii="Times New Roman" w:eastAsia="Calibri" w:hAnsi="Times New Roman" w:cs="Times New Roman"/>
                <w:lang w:val="en"/>
              </w:rPr>
              <w:t>qualifying as</w:t>
            </w:r>
            <w:r w:rsidR="005C43E5" w:rsidRPr="00D90C89">
              <w:rPr>
                <w:rFonts w:ascii="Times New Roman" w:eastAsia="Calibri" w:hAnsi="Times New Roman" w:cs="Times New Roman"/>
                <w:lang w:val="en"/>
              </w:rPr>
              <w:t xml:space="preserve"> </w:t>
            </w:r>
            <w:r w:rsidRPr="00D90C89">
              <w:rPr>
                <w:rFonts w:ascii="Times New Roman" w:eastAsia="Calibri" w:hAnsi="Times New Roman" w:cs="Times New Roman"/>
                <w:lang w:val="en"/>
              </w:rPr>
              <w:t xml:space="preserve">the Confidential Information under this Agreement, in any form, including written and </w:t>
            </w:r>
            <w:r w:rsidR="005C43E5">
              <w:rPr>
                <w:rFonts w:ascii="Times New Roman" w:eastAsia="Calibri" w:hAnsi="Times New Roman" w:cs="Times New Roman"/>
                <w:lang w:val="en"/>
              </w:rPr>
              <w:t>verbal</w:t>
            </w:r>
            <w:r w:rsidRPr="00D90C89">
              <w:rPr>
                <w:rFonts w:ascii="Times New Roman" w:eastAsia="Calibri" w:hAnsi="Times New Roman" w:cs="Times New Roman"/>
                <w:lang w:val="en"/>
              </w:rPr>
              <w:t xml:space="preserve">, familiarization with the originals or copies of documents or their extracts including summaries, and/or transfer to third parties, or other use of the Confidential Information or any part thereof in violation of the terms &amp; conditions of the Agreement. </w:t>
            </w:r>
          </w:p>
          <w:p w14:paraId="1D79736E" w14:textId="77777777" w:rsidR="00D90C89" w:rsidRPr="00D90C89" w:rsidRDefault="00D90C89" w:rsidP="00D90C89">
            <w:pPr>
              <w:rPr>
                <w:rFonts w:ascii="Times New Roman" w:hAnsi="Times New Roman" w:cs="Times New Roman"/>
                <w:b/>
                <w:lang w:val="en-US"/>
              </w:rPr>
            </w:pPr>
          </w:p>
        </w:tc>
      </w:tr>
      <w:tr w:rsidR="00D90C89" w:rsidRPr="0088537E" w14:paraId="543A7F7C" w14:textId="77777777" w:rsidTr="0086120A">
        <w:tc>
          <w:tcPr>
            <w:tcW w:w="5130" w:type="dxa"/>
          </w:tcPr>
          <w:p w14:paraId="4DE7CA42" w14:textId="5DED4549" w:rsidR="00D90C89" w:rsidRPr="00D90C89" w:rsidRDefault="00D90C89" w:rsidP="00D90C89">
            <w:pPr>
              <w:numPr>
                <w:ilvl w:val="1"/>
                <w:numId w:val="7"/>
              </w:numPr>
              <w:ind w:left="330"/>
              <w:contextualSpacing/>
              <w:jc w:val="both"/>
              <w:rPr>
                <w:rFonts w:ascii="Times New Roman" w:eastAsia="Calibri" w:hAnsi="Times New Roman" w:cs="Times New Roman"/>
              </w:rPr>
            </w:pPr>
            <w:r w:rsidRPr="00D90C89">
              <w:rPr>
                <w:rFonts w:ascii="Times New Roman" w:hAnsi="Times New Roman" w:cs="Times New Roman"/>
              </w:rPr>
              <w:t>Любая информация, передаваемая Стороной-1 Стороне-2 или ставшая известной Стороне-2 в рамках настоящего Соглашения, будет и останется собственностью Стороны-1.</w:t>
            </w:r>
          </w:p>
        </w:tc>
        <w:tc>
          <w:tcPr>
            <w:tcW w:w="5130" w:type="dxa"/>
          </w:tcPr>
          <w:p w14:paraId="504723F0" w14:textId="14CD81A9" w:rsidR="00D90C89" w:rsidRPr="00D90C89" w:rsidRDefault="00D90C89" w:rsidP="00D90C89">
            <w:pPr>
              <w:pStyle w:val="ListParagraph"/>
              <w:numPr>
                <w:ilvl w:val="1"/>
                <w:numId w:val="1"/>
              </w:numPr>
              <w:ind w:left="316"/>
              <w:jc w:val="both"/>
              <w:rPr>
                <w:rFonts w:ascii="Times New Roman" w:eastAsia="Calibri" w:hAnsi="Times New Roman" w:cs="Times New Roman"/>
              </w:rPr>
            </w:pPr>
            <w:r w:rsidRPr="00D90C89">
              <w:rPr>
                <w:rFonts w:ascii="Times New Roman" w:hAnsi="Times New Roman" w:cs="Times New Roman"/>
                <w:lang w:val="en"/>
              </w:rPr>
              <w:t>Any information transferred by</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Party-1 to Party-2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under this Agreement will be, and will remain, the property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p>
        </w:tc>
      </w:tr>
      <w:tr w:rsidR="00D90C89" w:rsidRPr="0088537E" w14:paraId="51A93C26" w14:textId="77777777" w:rsidTr="0086120A">
        <w:tc>
          <w:tcPr>
            <w:tcW w:w="5130" w:type="dxa"/>
          </w:tcPr>
          <w:p w14:paraId="11F95688" w14:textId="77777777" w:rsidR="005C43E5" w:rsidRPr="00672983" w:rsidRDefault="00D90C89" w:rsidP="005C43E5">
            <w:pPr>
              <w:numPr>
                <w:ilvl w:val="1"/>
                <w:numId w:val="1"/>
              </w:numPr>
              <w:ind w:left="330"/>
              <w:contextualSpacing/>
              <w:jc w:val="both"/>
              <w:rPr>
                <w:rFonts w:ascii="Times New Roman" w:eastAsia="Calibri" w:hAnsi="Times New Roman" w:cs="Times New Roman"/>
              </w:rPr>
            </w:pPr>
            <w:r w:rsidRPr="00D90C89">
              <w:rPr>
                <w:rFonts w:ascii="Times New Roman" w:hAnsi="Times New Roman" w:cs="Times New Roman"/>
              </w:rPr>
              <w:t xml:space="preserve">Предоставление доступа к Конфиденциальной информации ни в коем случае не подразумевает и не означает передачу или согласие на передачу Стороной-1 каких-либо лицензий, иных </w:t>
            </w:r>
            <w:r w:rsidRPr="00D90C89">
              <w:rPr>
                <w:rFonts w:ascii="Times New Roman" w:hAnsi="Times New Roman" w:cs="Times New Roman"/>
              </w:rPr>
              <w:lastRenderedPageBreak/>
              <w:t>имущественных или неимущественных прав в отношении Конфиденциальной информации.</w:t>
            </w:r>
          </w:p>
          <w:p w14:paraId="393CC77C" w14:textId="77777777" w:rsidR="005C43E5" w:rsidRDefault="005C43E5" w:rsidP="005C43E5">
            <w:pPr>
              <w:ind w:left="330"/>
              <w:contextualSpacing/>
              <w:jc w:val="both"/>
              <w:rPr>
                <w:rFonts w:ascii="Times New Roman" w:hAnsi="Times New Roman" w:cs="Times New Roman"/>
              </w:rPr>
            </w:pPr>
          </w:p>
          <w:p w14:paraId="2F60A49F" w14:textId="25794AF1" w:rsidR="005C43E5" w:rsidRPr="005C43E5" w:rsidRDefault="005C43E5" w:rsidP="00672983">
            <w:pPr>
              <w:ind w:left="330"/>
              <w:contextualSpacing/>
              <w:jc w:val="both"/>
              <w:rPr>
                <w:rFonts w:ascii="Times New Roman" w:eastAsia="Calibri" w:hAnsi="Times New Roman" w:cs="Times New Roman"/>
              </w:rPr>
            </w:pPr>
          </w:p>
        </w:tc>
        <w:tc>
          <w:tcPr>
            <w:tcW w:w="5130" w:type="dxa"/>
          </w:tcPr>
          <w:p w14:paraId="59036FEE" w14:textId="56DC3CD1"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hAnsi="Times New Roman" w:cs="Times New Roman"/>
                <w:lang w:val="en"/>
              </w:rPr>
              <w:lastRenderedPageBreak/>
              <w:t xml:space="preserve">The provision of access to the Confidential Information by no means implies and means the transfer or consent of </w:t>
            </w:r>
            <w:r w:rsidR="005C43E5">
              <w:rPr>
                <w:rFonts w:ascii="Times New Roman" w:hAnsi="Times New Roman" w:cs="Times New Roman"/>
                <w:lang w:val="en"/>
              </w:rPr>
              <w:t xml:space="preserve">the </w:t>
            </w:r>
            <w:r w:rsidRPr="00D90C89">
              <w:rPr>
                <w:rFonts w:ascii="Times New Roman" w:hAnsi="Times New Roman" w:cs="Times New Roman"/>
                <w:lang w:val="en"/>
              </w:rPr>
              <w:t>Party-1 to transfer any licenses, other property or non-property rights in relation to the Confidential Information.</w:t>
            </w:r>
          </w:p>
          <w:p w14:paraId="29984559" w14:textId="77777777" w:rsidR="00D90C89" w:rsidRPr="00D90C89" w:rsidRDefault="00D90C89" w:rsidP="00D90C89">
            <w:pPr>
              <w:rPr>
                <w:rFonts w:ascii="Times New Roman" w:hAnsi="Times New Roman" w:cs="Times New Roman"/>
                <w:b/>
                <w:lang w:val="en-US"/>
              </w:rPr>
            </w:pPr>
          </w:p>
        </w:tc>
      </w:tr>
      <w:tr w:rsidR="00236B63" w:rsidRPr="0088537E" w14:paraId="1BEBD616" w14:textId="77777777" w:rsidTr="0086120A">
        <w:tc>
          <w:tcPr>
            <w:tcW w:w="5130" w:type="dxa"/>
          </w:tcPr>
          <w:p w14:paraId="546E3E68" w14:textId="10085BF2" w:rsidR="00236B63" w:rsidRPr="00D90C89" w:rsidRDefault="004611EB" w:rsidP="005C43E5">
            <w:pPr>
              <w:numPr>
                <w:ilvl w:val="1"/>
                <w:numId w:val="1"/>
              </w:numPr>
              <w:ind w:left="330"/>
              <w:contextualSpacing/>
              <w:jc w:val="both"/>
              <w:rPr>
                <w:rFonts w:ascii="Times New Roman" w:hAnsi="Times New Roman" w:cs="Times New Roman"/>
              </w:rPr>
            </w:pPr>
            <w:r w:rsidRPr="00B4700F">
              <w:rPr>
                <w:rFonts w:ascii="Times New Roman" w:hAnsi="Times New Roman" w:cs="Times New Roman"/>
                <w:lang w:val="en-US"/>
              </w:rPr>
              <w:lastRenderedPageBreak/>
              <w:t xml:space="preserve"> </w:t>
            </w:r>
            <w:r w:rsidR="00C53D14" w:rsidRPr="00B4700F">
              <w:rPr>
                <w:rFonts w:ascii="Times New Roman" w:hAnsi="Times New Roman" w:cs="Times New Roman"/>
              </w:rPr>
              <w:t xml:space="preserve">Сторона-2 запрашивает и получает Конфиденциальную информацию исключительно для достижения </w:t>
            </w:r>
            <w:r w:rsidR="0008273B" w:rsidRPr="00B4700F">
              <w:rPr>
                <w:rFonts w:ascii="Times New Roman" w:hAnsi="Times New Roman" w:cs="Times New Roman"/>
              </w:rPr>
              <w:t>Ц</w:t>
            </w:r>
            <w:r w:rsidR="00C53D14" w:rsidRPr="00B4700F">
              <w:rPr>
                <w:rFonts w:ascii="Times New Roman" w:hAnsi="Times New Roman" w:cs="Times New Roman"/>
              </w:rPr>
              <w:t>ели и по принципу «необходимо знать</w:t>
            </w:r>
            <w:r w:rsidR="00624BE9" w:rsidRPr="00B4700F">
              <w:rPr>
                <w:rFonts w:ascii="Times New Roman" w:hAnsi="Times New Roman" w:cs="Times New Roman"/>
              </w:rPr>
              <w:t>».</w:t>
            </w:r>
            <w:r w:rsidR="00624BE9">
              <w:rPr>
                <w:rFonts w:ascii="Times New Roman" w:hAnsi="Times New Roman" w:cs="Times New Roman"/>
                <w:sz w:val="24"/>
                <w:szCs w:val="24"/>
              </w:rPr>
              <w:t xml:space="preserve"> </w:t>
            </w:r>
          </w:p>
        </w:tc>
        <w:tc>
          <w:tcPr>
            <w:tcW w:w="5130" w:type="dxa"/>
          </w:tcPr>
          <w:p w14:paraId="245CEC8E" w14:textId="7025F9D7" w:rsidR="00236B63" w:rsidRPr="00B00375" w:rsidRDefault="009D5513" w:rsidP="00D90C89">
            <w:pPr>
              <w:pStyle w:val="ListParagraph"/>
              <w:numPr>
                <w:ilvl w:val="1"/>
                <w:numId w:val="7"/>
              </w:numPr>
              <w:ind w:left="316"/>
              <w:jc w:val="both"/>
              <w:rPr>
                <w:rFonts w:ascii="Times New Roman" w:hAnsi="Times New Roman" w:cs="Times New Roman"/>
              </w:rPr>
            </w:pPr>
            <w:r w:rsidRPr="00B00375">
              <w:rPr>
                <w:rFonts w:ascii="Times New Roman" w:hAnsi="Times New Roman" w:cs="Times New Roman"/>
              </w:rPr>
              <w:t xml:space="preserve">Party-2 requests and receives Confidential Information solely to achieve the purpose of </w:t>
            </w:r>
            <w:r w:rsidR="0008273B">
              <w:rPr>
                <w:rFonts w:ascii="Times New Roman" w:hAnsi="Times New Roman" w:cs="Times New Roman"/>
              </w:rPr>
              <w:t xml:space="preserve">the </w:t>
            </w:r>
            <w:r w:rsidR="004F5ED7">
              <w:rPr>
                <w:rFonts w:ascii="Times New Roman" w:hAnsi="Times New Roman" w:cs="Times New Roman"/>
              </w:rPr>
              <w:t>Purpose</w:t>
            </w:r>
            <w:r w:rsidRPr="00B00375">
              <w:rPr>
                <w:rFonts w:ascii="Times New Roman" w:hAnsi="Times New Roman" w:cs="Times New Roman"/>
              </w:rPr>
              <w:t xml:space="preserve"> and on a “need to know” basis.</w:t>
            </w:r>
          </w:p>
        </w:tc>
      </w:tr>
      <w:tr w:rsidR="00B461BF" w:rsidRPr="0088537E" w14:paraId="685B668E" w14:textId="77777777" w:rsidTr="0086120A">
        <w:tc>
          <w:tcPr>
            <w:tcW w:w="5130" w:type="dxa"/>
          </w:tcPr>
          <w:p w14:paraId="06766640" w14:textId="77777777" w:rsidR="00B461BF" w:rsidRPr="008D6C7F" w:rsidRDefault="00B461BF" w:rsidP="00B461BF">
            <w:pPr>
              <w:widowControl w:val="0"/>
              <w:numPr>
                <w:ilvl w:val="0"/>
                <w:numId w:val="4"/>
              </w:numPr>
              <w:ind w:left="0"/>
              <w:contextualSpacing/>
              <w:jc w:val="center"/>
              <w:rPr>
                <w:rFonts w:ascii="Times New Roman" w:hAnsi="Times New Roman" w:cs="Times New Roman"/>
                <w:b/>
                <w:bCs/>
              </w:rPr>
            </w:pPr>
            <w:r w:rsidRPr="008D6C7F">
              <w:rPr>
                <w:rFonts w:ascii="Times New Roman" w:hAnsi="Times New Roman" w:cs="Times New Roman"/>
                <w:b/>
                <w:bCs/>
              </w:rPr>
              <w:t>ОБЯЗАННОСТИ СТОРОН</w:t>
            </w:r>
          </w:p>
          <w:p w14:paraId="073D47F2" w14:textId="3667211F"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 xml:space="preserve">Сторона-2 обязана постоянно </w:t>
            </w:r>
            <w:r w:rsidR="008D2B04">
              <w:rPr>
                <w:rFonts w:ascii="Times New Roman" w:hAnsi="Times New Roman" w:cs="Times New Roman"/>
              </w:rPr>
              <w:t>соблюдать конфиденциальность</w:t>
            </w:r>
            <w:r w:rsidRPr="00D90C89">
              <w:rPr>
                <w:rFonts w:ascii="Times New Roman" w:hAnsi="Times New Roman" w:cs="Times New Roman"/>
              </w:rPr>
              <w:t xml:space="preserve">, без предварительного письменного согласования со Стороной-1 не раскрывать и не разглашать какой-либо третьей стороне никакой Конфиденциальной информации, представленной Стороной-1 Стороне-2 или ставшей известной Стороне-2 в рамках взаимодействия </w:t>
            </w:r>
            <w:r w:rsidR="00C87B97">
              <w:rPr>
                <w:rFonts w:ascii="Times New Roman" w:hAnsi="Times New Roman" w:cs="Times New Roman"/>
              </w:rPr>
              <w:t>со</w:t>
            </w:r>
            <w:r w:rsidRPr="00D90C89">
              <w:rPr>
                <w:rFonts w:ascii="Times New Roman" w:hAnsi="Times New Roman" w:cs="Times New Roman"/>
              </w:rPr>
              <w:t xml:space="preserve"> Стороной-1, не использовать ее в целях, противоречащих целям настоящего Соглашения</w:t>
            </w:r>
            <w:r w:rsidRPr="002474CA">
              <w:rPr>
                <w:rFonts w:ascii="Times New Roman" w:hAnsi="Times New Roman" w:cs="Times New Roman"/>
              </w:rPr>
              <w:t>,</w:t>
            </w:r>
            <w:r w:rsidRPr="00D90C89">
              <w:rPr>
                <w:rFonts w:ascii="Times New Roman" w:hAnsi="Times New Roman" w:cs="Times New Roman"/>
              </w:rPr>
              <w:t xml:space="preserve"> и использовать ее только в целях, определенных Стороной-1 и в рамках сотрудничества со Стороной-1, для чего Сторона 2 обязана распространять ее среди своих работников только в той степени,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 Сторона-2 несет полную ответственность за действия/бездействие своих работников, представителей, руководителей. </w:t>
            </w:r>
          </w:p>
          <w:p w14:paraId="54FDC636" w14:textId="2F61A34A"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предпринимать все возможные меры для обеспечения сохранности Конфиденциальной информации</w:t>
            </w:r>
            <w:r w:rsidR="001367EA" w:rsidRPr="00B00375">
              <w:rPr>
                <w:rFonts w:ascii="Times New Roman" w:hAnsi="Times New Roman" w:cs="Times New Roman"/>
              </w:rPr>
              <w:t xml:space="preserve"> не хуже защиты своей конфиденциальной информации и в соответствие с применимыми стандартами</w:t>
            </w:r>
            <w:r w:rsidRPr="00D90C89">
              <w:rPr>
                <w:rFonts w:ascii="Times New Roman" w:hAnsi="Times New Roman" w:cs="Times New Roman"/>
              </w:rPr>
              <w:t>.</w:t>
            </w:r>
          </w:p>
          <w:p w14:paraId="26A9E16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копировать материалы, полученные в рамках настоящего Соглашения, без письменного разрешения Стороны-1</w:t>
            </w:r>
            <w:r w:rsidRPr="002474CA">
              <w:rPr>
                <w:rFonts w:ascii="Times New Roman" w:hAnsi="Times New Roman" w:cs="Times New Roman"/>
              </w:rPr>
              <w:t>,</w:t>
            </w:r>
            <w:r w:rsidRPr="00D90C89">
              <w:rPr>
                <w:rFonts w:ascii="Times New Roman" w:hAnsi="Times New Roman" w:cs="Times New Roman"/>
              </w:rPr>
              <w:t xml:space="preserve"> в том числе не производить выписок и письменных обобщений на их основе.</w:t>
            </w:r>
          </w:p>
          <w:p w14:paraId="5E3919D0" w14:textId="39113353"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или подозрения на раскрытие Конфиденциальной информации максимально быстро, но не позднее двухдневного срока, уведомить Сторону-1 об этом и немедленно принять все возможные меры по предотвращению любого дальнейшего раскрытия.</w:t>
            </w:r>
            <w:r w:rsidR="003E3B20" w:rsidRPr="00B00375">
              <w:rPr>
                <w:rFonts w:ascii="Times New Roman" w:hAnsi="Times New Roman" w:cs="Times New Roman"/>
              </w:rPr>
              <w:t xml:space="preserve"> </w:t>
            </w:r>
            <w:r w:rsidR="00FA59D4" w:rsidRPr="00B00375">
              <w:rPr>
                <w:rFonts w:ascii="Times New Roman" w:hAnsi="Times New Roman" w:cs="Times New Roman"/>
              </w:rPr>
              <w:t xml:space="preserve">В случае несанкционированного доступа к Конфиденциальной информации Сторона-2 должна сотрудничать со Стороной-1, предоставлять после письменного согласования со Стороной-1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p w14:paraId="0450541B" w14:textId="5F89A049" w:rsidR="00081C8E" w:rsidRDefault="00B774FD" w:rsidP="00B461BF">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lastRenderedPageBreak/>
              <w:t xml:space="preserve">При обоснованном подозрении Стороной-1 нарушения Стороной-2 настоящего Соглашения, Сторона-1 имеет право проводить аудит/проверку самостоятельно или путем назначения независимой третьей стороны, которая обязана соблюдать конфиденциальность в этом отношении. Любой такая проверка должна проводиться в обычные рабочие часы Стороны-2 и будет разрешена только в той мере, в какой требуется Стороне-1 для оценки соблюдения Стороной-2 настоящего Соглашения. </w:t>
            </w:r>
          </w:p>
          <w:p w14:paraId="4FA021E5" w14:textId="2C1A342C"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Стороной-2, уведомить о таких фактах Сторону-1 в кратчайшие сроки, но не позднее двух дней с момента обнаружения.</w:t>
            </w:r>
          </w:p>
          <w:p w14:paraId="4D41262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использовать Конфиденциальную информацию с целью получения какой-либо выгоды либо иной целью.</w:t>
            </w:r>
          </w:p>
          <w:p w14:paraId="43C04C3E" w14:textId="77777777" w:rsidR="00B461BF" w:rsidRDefault="00B461BF" w:rsidP="00C93124">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 В этом случае Сторона,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w:t>
            </w:r>
            <w:r w:rsidR="00DA20CE">
              <w:rPr>
                <w:rFonts w:ascii="Times New Roman" w:hAnsi="Times New Roman" w:cs="Times New Roman"/>
              </w:rPr>
              <w:t xml:space="preserve">, </w:t>
            </w:r>
            <w:r w:rsidR="00F059E8" w:rsidRPr="00B00375">
              <w:rPr>
                <w:rFonts w:ascii="Times New Roman" w:hAnsi="Times New Roman" w:cs="Times New Roman"/>
              </w:rPr>
              <w:t>насколько это позволяет применимое законодательство</w:t>
            </w:r>
            <w:r w:rsidRPr="00D90C89">
              <w:rPr>
                <w:rFonts w:ascii="Times New Roman" w:hAnsi="Times New Roman" w:cs="Times New Roman"/>
              </w:rPr>
              <w:t>.</w:t>
            </w:r>
          </w:p>
          <w:p w14:paraId="276D79BA" w14:textId="77777777" w:rsidR="00075174"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После достижения Цели по письменному запросу Стороны-1 или и в любое время по ее запросу Сторона-2 обязуется: (а) немедленно вернуть Стороне-1 всю Конфиденциальную информацию и все копии в письменной или иной форме, находящейся во владении или хранении Стороны-2, и гарантировать и обеспечить, чтобы любая третья сторона, которой она раскрыла Конфиденциальную информацию в соответствие с положениями настоящего Соглашения, осуществила то же самое. </w:t>
            </w:r>
          </w:p>
          <w:p w14:paraId="20A6391C" w14:textId="77777777" w:rsidR="008E0ED5"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Сторона-2 подтверждает, что разработала, внедрила и будет поддерживать эффективные политики и процедуры информационной безопасности, которые включают </w:t>
            </w:r>
            <w:r w:rsidRPr="00B00375">
              <w:rPr>
                <w:rFonts w:ascii="Times New Roman" w:hAnsi="Times New Roman" w:cs="Times New Roman"/>
              </w:rPr>
              <w:lastRenderedPageBreak/>
              <w:t xml:space="preserve">административные, технические и физические меры безопасности, предназначенные для (i) обеспечения безопасности Конфиденциальной информации, предоставляемой Стороной-1 по настоящему Соглашению, (ii) защиты от ожидаемых угроз или угроз безопасности или целостности такой Конфиденциальной информации, (iii) защищать от несанкционированного доступа или использования такой Конфиденциальной информации и (iv) обеспечивать надлежащее удаление Конфиденциальной информации. Весь персонал, работающий с такой Конфиденциальной информацией, прошел надлежащую подготовку по внедрению политик и процедур информационной безопасности этой стороны. Сторона-2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w:t>
            </w:r>
            <w:r w:rsidR="00976A6A">
              <w:rPr>
                <w:rFonts w:ascii="Times New Roman" w:hAnsi="Times New Roman" w:cs="Times New Roman"/>
              </w:rPr>
              <w:t>К</w:t>
            </w:r>
            <w:r w:rsidRPr="00B00375">
              <w:rPr>
                <w:rFonts w:ascii="Times New Roman" w:hAnsi="Times New Roman" w:cs="Times New Roman"/>
              </w:rPr>
              <w:t>онфиденциальной информации</w:t>
            </w:r>
            <w:r w:rsidR="00702551" w:rsidRPr="00B00375">
              <w:rPr>
                <w:rFonts w:ascii="Times New Roman" w:hAnsi="Times New Roman" w:cs="Times New Roman"/>
              </w:rPr>
              <w:t xml:space="preserve">. </w:t>
            </w:r>
          </w:p>
          <w:p w14:paraId="6B468E4A" w14:textId="77777777" w:rsidR="006759FA" w:rsidRDefault="006759FA"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При получении электронной формы Конфиденциальной информации Сторона-2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Сторона-2 соглашается поддерживать безопасность сети в соответствии с общепризнанными отраслевыми стандартами и передовыми методами. </w:t>
            </w:r>
          </w:p>
          <w:p w14:paraId="43A1E67E" w14:textId="32CCCD48" w:rsidR="008F29ED" w:rsidRPr="00C93124" w:rsidRDefault="008F29ED"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Стороны соблюдают применимое законодательство в отношении защиты персональных данных. </w:t>
            </w:r>
          </w:p>
        </w:tc>
        <w:tc>
          <w:tcPr>
            <w:tcW w:w="5130" w:type="dxa"/>
          </w:tcPr>
          <w:p w14:paraId="2D81ECFE" w14:textId="4211A065" w:rsidR="00B461BF" w:rsidRPr="00D90C89" w:rsidRDefault="00B461BF" w:rsidP="00D90C89">
            <w:pPr>
              <w:pStyle w:val="ListParagraph"/>
              <w:widowControl w:val="0"/>
              <w:numPr>
                <w:ilvl w:val="0"/>
                <w:numId w:val="8"/>
              </w:numPr>
              <w:jc w:val="center"/>
              <w:rPr>
                <w:rFonts w:ascii="Times New Roman" w:hAnsi="Times New Roman" w:cs="Times New Roman"/>
                <w:b/>
                <w:lang w:val="ru-RU"/>
              </w:rPr>
            </w:pPr>
            <w:r w:rsidRPr="00D90C89">
              <w:rPr>
                <w:rFonts w:ascii="Times New Roman" w:hAnsi="Times New Roman" w:cs="Times New Roman"/>
                <w:b/>
                <w:lang w:val="en"/>
              </w:rPr>
              <w:lastRenderedPageBreak/>
              <w:t>OBLIGATIONS OF THE PARTIES</w:t>
            </w:r>
          </w:p>
          <w:p w14:paraId="7C82E61F" w14:textId="2D6E731C" w:rsidR="00D90C89"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keep </w:t>
            </w:r>
            <w:r w:rsidRPr="00D90C89">
              <w:rPr>
                <w:rFonts w:ascii="Times New Roman" w:hAnsi="Times New Roman" w:cs="Times New Roman"/>
                <w:lang w:val="en"/>
              </w:rPr>
              <w:t xml:space="preserve">the Confidential Information </w:t>
            </w:r>
            <w:r w:rsidR="008D2B04">
              <w:rPr>
                <w:rFonts w:ascii="Times New Roman" w:hAnsi="Times New Roman" w:cs="Times New Roman"/>
                <w:lang w:val="en"/>
              </w:rPr>
              <w:t>confidential</w:t>
            </w:r>
            <w:r w:rsidR="008D2B04" w:rsidRPr="00D90C89">
              <w:rPr>
                <w:rFonts w:ascii="Times New Roman" w:hAnsi="Times New Roman" w:cs="Times New Roman"/>
                <w:lang w:val="en"/>
              </w:rPr>
              <w:t xml:space="preserve"> </w:t>
            </w:r>
            <w:r w:rsidR="00B461BF" w:rsidRPr="00D90C89">
              <w:rPr>
                <w:rFonts w:ascii="Times New Roman" w:hAnsi="Times New Roman" w:cs="Times New Roman"/>
                <w:lang w:val="en"/>
              </w:rPr>
              <w:t xml:space="preserve">at all times and without prior written approval from the Party-1, it shall not disclose or supply any third party with the Confidential Information provided by </w:t>
            </w:r>
            <w:r>
              <w:rPr>
                <w:rFonts w:ascii="Times New Roman" w:hAnsi="Times New Roman" w:cs="Times New Roman"/>
                <w:lang w:val="en"/>
              </w:rPr>
              <w:t xml:space="preserve">the </w:t>
            </w:r>
            <w:r w:rsidR="00B461BF" w:rsidRPr="00D90C89">
              <w:rPr>
                <w:rFonts w:ascii="Times New Roman" w:hAnsi="Times New Roman" w:cs="Times New Roman"/>
                <w:lang w:val="en"/>
              </w:rPr>
              <w:t>Party-1</w:t>
            </w:r>
            <w:r>
              <w:rPr>
                <w:rFonts w:ascii="Times New Roman" w:hAnsi="Times New Roman" w:cs="Times New Roman"/>
                <w:lang w:val="en"/>
              </w:rPr>
              <w:t xml:space="preserve"> to the</w:t>
            </w:r>
            <w:r w:rsidRPr="00D90C89">
              <w:rPr>
                <w:rFonts w:ascii="Times New Roman" w:hAnsi="Times New Roman" w:cs="Times New Roman"/>
                <w:lang w:val="en"/>
              </w:rPr>
              <w:t xml:space="preserve"> </w:t>
            </w:r>
            <w:r w:rsidR="00B461BF" w:rsidRPr="00D90C89">
              <w:rPr>
                <w:rFonts w:ascii="Times New Roman" w:hAnsi="Times New Roman" w:cs="Times New Roman"/>
                <w:lang w:val="en"/>
              </w:rPr>
              <w:t>Party 2</w:t>
            </w:r>
            <w:r>
              <w:rPr>
                <w:rFonts w:ascii="Times New Roman" w:hAnsi="Times New Roman" w:cs="Times New Roman"/>
                <w:lang w:val="en"/>
              </w:rPr>
              <w:t>,</w:t>
            </w:r>
            <w:r w:rsidR="00B461BF" w:rsidRPr="00D90C89">
              <w:rPr>
                <w:rFonts w:ascii="Times New Roman" w:hAnsi="Times New Roman" w:cs="Times New Roman"/>
                <w:lang w:val="en"/>
              </w:rPr>
              <w:t xml:space="preserve"> or information made known to </w:t>
            </w:r>
            <w:r>
              <w:rPr>
                <w:rFonts w:ascii="Times New Roman" w:hAnsi="Times New Roman" w:cs="Times New Roman"/>
                <w:lang w:val="en"/>
              </w:rPr>
              <w:t xml:space="preserve">the </w:t>
            </w:r>
            <w:r w:rsidR="00B461BF" w:rsidRPr="00D90C89">
              <w:rPr>
                <w:rFonts w:ascii="Times New Roman" w:hAnsi="Times New Roman" w:cs="Times New Roman"/>
                <w:lang w:val="en"/>
              </w:rPr>
              <w:t>Party-2 as part of the interaction with Party-1</w:t>
            </w:r>
            <w:r>
              <w:rPr>
                <w:rFonts w:ascii="Times New Roman" w:hAnsi="Times New Roman" w:cs="Times New Roman"/>
                <w:lang w:val="en"/>
              </w:rPr>
              <w:t>,</w:t>
            </w:r>
            <w:r w:rsidR="00B461BF" w:rsidRPr="00D90C89">
              <w:rPr>
                <w:rFonts w:ascii="Times New Roman" w:hAnsi="Times New Roman" w:cs="Times New Roman"/>
                <w:lang w:val="en"/>
              </w:rPr>
              <w:t xml:space="preserve"> shall not use it for purposes contrary to the purposes of this Agreement, and use it only for the purposes defined by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and as part of the cooperation with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1. To this end,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distribute it among its employees only to the extent necessary for the performance of their job duties.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take measures to ensure safety of the Confidential Information and not to disclose it. </w:t>
            </w:r>
            <w:r>
              <w:rPr>
                <w:rFonts w:ascii="Times New Roman" w:hAnsi="Times New Roman" w:cs="Times New Roman"/>
                <w:lang w:val="en"/>
              </w:rPr>
              <w:t xml:space="preserve">The </w:t>
            </w:r>
            <w:r w:rsidR="00B461BF" w:rsidRPr="00D90C89">
              <w:rPr>
                <w:rFonts w:ascii="Times New Roman" w:hAnsi="Times New Roman" w:cs="Times New Roman"/>
                <w:lang w:val="en"/>
              </w:rPr>
              <w:t>Party-2 is fully responsible for the actions/lack of actions of its employees, representatives, managers.</w:t>
            </w:r>
          </w:p>
          <w:p w14:paraId="726D57EE" w14:textId="67D33613" w:rsidR="00D71B53" w:rsidRDefault="00D71B53" w:rsidP="00D71B53">
            <w:pPr>
              <w:widowControl w:val="0"/>
              <w:ind w:left="360"/>
              <w:contextualSpacing/>
              <w:jc w:val="both"/>
              <w:rPr>
                <w:rFonts w:ascii="Times New Roman" w:hAnsi="Times New Roman" w:cs="Times New Roman"/>
                <w:lang w:val="en"/>
              </w:rPr>
            </w:pPr>
          </w:p>
          <w:p w14:paraId="2CCE7768" w14:textId="0122E8C1" w:rsidR="00D71B53" w:rsidRDefault="00D71B53" w:rsidP="00D71B53">
            <w:pPr>
              <w:widowControl w:val="0"/>
              <w:ind w:left="360"/>
              <w:contextualSpacing/>
              <w:jc w:val="both"/>
              <w:rPr>
                <w:rFonts w:ascii="Times New Roman" w:hAnsi="Times New Roman" w:cs="Times New Roman"/>
                <w:lang w:val="en"/>
              </w:rPr>
            </w:pPr>
          </w:p>
          <w:p w14:paraId="3347D528" w14:textId="77777777" w:rsidR="005C43E5" w:rsidRDefault="005C43E5" w:rsidP="00D71B53">
            <w:pPr>
              <w:widowControl w:val="0"/>
              <w:ind w:left="360"/>
              <w:contextualSpacing/>
              <w:jc w:val="both"/>
              <w:rPr>
                <w:rFonts w:ascii="Times New Roman" w:hAnsi="Times New Roman" w:cs="Times New Roman"/>
                <w:lang w:val="en"/>
              </w:rPr>
            </w:pPr>
          </w:p>
          <w:p w14:paraId="5A32C637" w14:textId="68EB18B3" w:rsidR="00D71B53" w:rsidRDefault="00D71B53" w:rsidP="00D71B53">
            <w:pPr>
              <w:widowControl w:val="0"/>
              <w:ind w:left="360"/>
              <w:contextualSpacing/>
              <w:jc w:val="both"/>
              <w:rPr>
                <w:rFonts w:ascii="Times New Roman" w:hAnsi="Times New Roman" w:cs="Times New Roman"/>
                <w:lang w:val="en"/>
              </w:rPr>
            </w:pPr>
          </w:p>
          <w:p w14:paraId="2A12BB57" w14:textId="7997E611"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take all possible measures to ensure safety of the Confidential Information</w:t>
            </w:r>
            <w:r w:rsidR="00E63F2E">
              <w:rPr>
                <w:rFonts w:ascii="Times New Roman" w:hAnsi="Times New Roman" w:cs="Times New Roman"/>
                <w:lang w:val="en"/>
              </w:rPr>
              <w:t xml:space="preserve"> </w:t>
            </w:r>
            <w:r w:rsidR="00E63F2E" w:rsidRPr="00E63F2E">
              <w:rPr>
                <w:rFonts w:ascii="Times New Roman" w:hAnsi="Times New Roman" w:cs="Times New Roman"/>
                <w:lang w:val="en"/>
              </w:rPr>
              <w:t>no worse than the protection of its own Confidential Information and in accordance with applicable standards</w:t>
            </w:r>
            <w:r w:rsidR="00B461BF" w:rsidRPr="00D90C89">
              <w:rPr>
                <w:rFonts w:ascii="Times New Roman" w:hAnsi="Times New Roman" w:cs="Times New Roman"/>
                <w:lang w:val="en"/>
              </w:rPr>
              <w:t>.</w:t>
            </w:r>
          </w:p>
          <w:p w14:paraId="229C6CD8" w14:textId="77777777" w:rsidR="00D71B53" w:rsidRPr="00D90C89" w:rsidRDefault="00D71B53" w:rsidP="00D71B53">
            <w:pPr>
              <w:widowControl w:val="0"/>
              <w:ind w:left="360"/>
              <w:contextualSpacing/>
              <w:jc w:val="both"/>
              <w:rPr>
                <w:rFonts w:ascii="Times New Roman" w:hAnsi="Times New Roman" w:cs="Times New Roman"/>
                <w:lang w:val="en-US"/>
              </w:rPr>
            </w:pPr>
          </w:p>
          <w:p w14:paraId="2BA9C7E2" w14:textId="0ADF800F"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 copy the materials received under this Agreement without the written permission of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w:t>
            </w:r>
            <w:r>
              <w:rPr>
                <w:rFonts w:ascii="Times New Roman" w:hAnsi="Times New Roman" w:cs="Times New Roman"/>
                <w:lang w:val="en"/>
              </w:rPr>
              <w:t>This</w:t>
            </w:r>
            <w:r w:rsidRPr="00D90C89">
              <w:rPr>
                <w:rFonts w:ascii="Times New Roman" w:hAnsi="Times New Roman" w:cs="Times New Roman"/>
                <w:lang w:val="en"/>
              </w:rPr>
              <w:t xml:space="preserve"> </w:t>
            </w:r>
            <w:r w:rsidR="00B461BF" w:rsidRPr="00D90C89">
              <w:rPr>
                <w:rFonts w:ascii="Times New Roman" w:hAnsi="Times New Roman" w:cs="Times New Roman"/>
                <w:lang w:val="en"/>
              </w:rPr>
              <w:t>includes the prohibition to make extracts and written summaries based on them.</w:t>
            </w:r>
          </w:p>
          <w:p w14:paraId="2B65E353" w14:textId="7EA5A22A"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notify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as soon as possible, but no later than two days, and immediately take all possible measures to prevent any further </w:t>
            </w:r>
            <w:r w:rsidRPr="00D90C89">
              <w:rPr>
                <w:rFonts w:ascii="Times New Roman" w:hAnsi="Times New Roman" w:cs="Times New Roman"/>
                <w:lang w:val="en"/>
              </w:rPr>
              <w:t>disclosure if</w:t>
            </w:r>
            <w:r w:rsidR="00B461BF" w:rsidRPr="00D90C89">
              <w:rPr>
                <w:rFonts w:ascii="Times New Roman" w:hAnsi="Times New Roman" w:cs="Times New Roman"/>
                <w:lang w:val="en"/>
              </w:rPr>
              <w:t xml:space="preserve"> facts or suspicions of disclosure of the Confidential Information are discovered.</w:t>
            </w:r>
            <w:r w:rsidR="008419A7">
              <w:rPr>
                <w:rFonts w:ascii="Times New Roman" w:hAnsi="Times New Roman" w:cs="Times New Roman"/>
                <w:lang w:val="en"/>
              </w:rPr>
              <w:t xml:space="preserve"> </w:t>
            </w:r>
            <w:r w:rsidR="008419A7" w:rsidRPr="008419A7">
              <w:rPr>
                <w:rFonts w:ascii="Times New Roman" w:hAnsi="Times New Roman" w:cs="Times New Roman"/>
                <w:lang w:val="en"/>
              </w:rPr>
              <w:t>In the event of unauthorized access to Confidential Information, Party-2 shall cooperate with Party-1, provide, after written agreement with Party-1, any notifications and information about such unauthorized access to the relevant law enforcement agencies and state regulatory authorities.</w:t>
            </w:r>
          </w:p>
          <w:p w14:paraId="24CAA185" w14:textId="6AF4EB7E" w:rsidR="00D71B53" w:rsidRDefault="00D71B53" w:rsidP="00D71B53">
            <w:pPr>
              <w:widowControl w:val="0"/>
              <w:contextualSpacing/>
              <w:jc w:val="both"/>
              <w:rPr>
                <w:rFonts w:ascii="Times New Roman" w:hAnsi="Times New Roman" w:cs="Times New Roman"/>
                <w:lang w:val="en-US"/>
              </w:rPr>
            </w:pPr>
          </w:p>
          <w:p w14:paraId="6266BEF0" w14:textId="7647CF6E" w:rsidR="00B774FD" w:rsidRPr="00B00375" w:rsidRDefault="00A045DE" w:rsidP="00D90C89">
            <w:pPr>
              <w:widowControl w:val="0"/>
              <w:numPr>
                <w:ilvl w:val="1"/>
                <w:numId w:val="8"/>
              </w:numPr>
              <w:contextualSpacing/>
              <w:jc w:val="both"/>
              <w:rPr>
                <w:rFonts w:ascii="Times New Roman" w:hAnsi="Times New Roman" w:cs="Times New Roman"/>
                <w:lang w:val="en-US"/>
              </w:rPr>
            </w:pPr>
            <w:r w:rsidRPr="00A045DE">
              <w:rPr>
                <w:rFonts w:ascii="Times New Roman" w:hAnsi="Times New Roman" w:cs="Times New Roman"/>
                <w:lang w:val="en-US"/>
              </w:rPr>
              <w:t xml:space="preserve">If Party-1 has reasonable suspicion of violation by </w:t>
            </w:r>
            <w:r w:rsidRPr="00A045DE">
              <w:rPr>
                <w:rFonts w:ascii="Times New Roman" w:hAnsi="Times New Roman" w:cs="Times New Roman"/>
                <w:lang w:val="en-US"/>
              </w:rPr>
              <w:lastRenderedPageBreak/>
              <w:t xml:space="preserve">Party-2 of this Agreement, Party-1 has the right to conduct an audit independently or by appointing an independent third party, which is obliged to maintain confidentiality in this regard. Any such </w:t>
            </w:r>
            <w:r w:rsidR="00A76F51">
              <w:rPr>
                <w:rFonts w:ascii="Times New Roman" w:hAnsi="Times New Roman" w:cs="Times New Roman"/>
                <w:lang w:val="en-US"/>
              </w:rPr>
              <w:t>audit</w:t>
            </w:r>
            <w:r w:rsidRPr="00A045DE">
              <w:rPr>
                <w:rFonts w:ascii="Times New Roman" w:hAnsi="Times New Roman" w:cs="Times New Roman"/>
                <w:lang w:val="en-US"/>
              </w:rPr>
              <w:t xml:space="preserve"> shall be conducted during Party-2's normal business hours and will only be permitted to the extent required by Party-1 to assess Party-2's compliance with this Agreement.</w:t>
            </w:r>
          </w:p>
          <w:p w14:paraId="1AB7E172" w14:textId="77777777" w:rsidR="00B774FD" w:rsidRDefault="00B774FD" w:rsidP="00B00375">
            <w:pPr>
              <w:pStyle w:val="ListParagraph"/>
              <w:rPr>
                <w:rFonts w:ascii="Times New Roman" w:hAnsi="Times New Roman" w:cs="Times New Roman"/>
                <w:lang w:val="en"/>
              </w:rPr>
            </w:pPr>
          </w:p>
          <w:p w14:paraId="24058270" w14:textId="712F3EB8" w:rsidR="00D71B53" w:rsidRPr="00983B6E" w:rsidRDefault="00B461BF" w:rsidP="002C7C13">
            <w:pPr>
              <w:widowControl w:val="0"/>
              <w:numPr>
                <w:ilvl w:val="1"/>
                <w:numId w:val="8"/>
              </w:numPr>
              <w:contextualSpacing/>
              <w:jc w:val="both"/>
              <w:rPr>
                <w:rFonts w:ascii="Times New Roman" w:hAnsi="Times New Roman" w:cs="Times New Roman"/>
                <w:lang w:val="en"/>
              </w:rPr>
            </w:pPr>
            <w:r w:rsidRPr="00983B6E">
              <w:rPr>
                <w:rFonts w:ascii="Times New Roman" w:hAnsi="Times New Roman" w:cs="Times New Roman"/>
                <w:lang w:val="en"/>
              </w:rPr>
              <w:t xml:space="preserve">If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Party-2 discovers the facts indicating that third parties are aware of the Confidential Information, it shall notify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Party-1 of such facts as soon as possible, but no later than two days from the moment of discovery, even if such information is not a consequence of a violation of this Agreement by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Party-2.</w:t>
            </w:r>
          </w:p>
          <w:p w14:paraId="57D53B3C" w14:textId="6576A750"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not use the Confidential Information for the purpose of obtaining any benefits or for any other purpose.</w:t>
            </w:r>
          </w:p>
          <w:p w14:paraId="2A4E5CD1" w14:textId="56CD1753" w:rsidR="00B461BF" w:rsidRPr="00B00375" w:rsidRDefault="00B461BF" w:rsidP="00D90C89">
            <w:pPr>
              <w:widowControl w:val="0"/>
              <w:numPr>
                <w:ilvl w:val="1"/>
                <w:numId w:val="8"/>
              </w:numPr>
              <w:contextualSpacing/>
              <w:jc w:val="both"/>
              <w:rPr>
                <w:rFonts w:ascii="Times New Roman" w:hAnsi="Times New Roman" w:cs="Times New Roman"/>
                <w:lang w:val="en-US"/>
              </w:rPr>
            </w:pPr>
            <w:r w:rsidRPr="00D90C89">
              <w:rPr>
                <w:rFonts w:ascii="Times New Roman" w:hAnsi="Times New Roman" w:cs="Times New Roman"/>
                <w:lang w:val="en"/>
              </w:rPr>
              <w:t>Neither Party shall disclose the existence of the Agreement without the prior written consent of the other Party, except for cases when such facts or information must be provided to the authorized state bodies in accordance with the requirements of the legislation of the Kyrgyz Republic. In this case, the Party that provided the information to the authorized state bodies in accordance with the legislation of the Kyrgyz Republic is obliged to immediately notify the other Party about this</w:t>
            </w:r>
            <w:r w:rsidR="00F059E8" w:rsidRPr="00B00375">
              <w:rPr>
                <w:rFonts w:ascii="Times New Roman" w:hAnsi="Times New Roman" w:cs="Times New Roman"/>
                <w:lang w:val="en-US"/>
              </w:rPr>
              <w:t xml:space="preserve"> </w:t>
            </w:r>
            <w:r w:rsidR="00F059E8">
              <w:rPr>
                <w:rFonts w:ascii="Times New Roman" w:hAnsi="Times New Roman" w:cs="Times New Roman"/>
                <w:lang w:val="en-US"/>
              </w:rPr>
              <w:t xml:space="preserve">to the </w:t>
            </w:r>
            <w:r w:rsidR="00464AAA">
              <w:rPr>
                <w:rFonts w:ascii="Times New Roman" w:hAnsi="Times New Roman" w:cs="Times New Roman"/>
                <w:lang w:val="en-US"/>
              </w:rPr>
              <w:t>extent</w:t>
            </w:r>
            <w:r w:rsidR="00F059E8">
              <w:rPr>
                <w:rFonts w:ascii="Times New Roman" w:hAnsi="Times New Roman" w:cs="Times New Roman"/>
                <w:lang w:val="en-US"/>
              </w:rPr>
              <w:t xml:space="preserve"> permitted by the applicable law</w:t>
            </w:r>
            <w:r w:rsidR="003F1C81">
              <w:rPr>
                <w:rFonts w:ascii="Times New Roman" w:hAnsi="Times New Roman" w:cs="Times New Roman"/>
                <w:lang w:val="en-US"/>
              </w:rPr>
              <w:t>s</w:t>
            </w:r>
            <w:r w:rsidRPr="00D90C89">
              <w:rPr>
                <w:rFonts w:ascii="Times New Roman" w:hAnsi="Times New Roman" w:cs="Times New Roman"/>
                <w:lang w:val="en"/>
              </w:rPr>
              <w:t>.</w:t>
            </w:r>
          </w:p>
          <w:p w14:paraId="01AFE664" w14:textId="720EA9D8" w:rsidR="008C1E9D" w:rsidRDefault="001A1326"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Upon</w:t>
            </w:r>
            <w:r w:rsidRPr="001A1326">
              <w:rPr>
                <w:rFonts w:ascii="Times New Roman" w:hAnsi="Times New Roman" w:cs="Times New Roman"/>
                <w:lang w:val="en-US"/>
              </w:rPr>
              <w:t xml:space="preserve"> achievement of the </w:t>
            </w:r>
            <w:r>
              <w:rPr>
                <w:rFonts w:ascii="Times New Roman" w:hAnsi="Times New Roman" w:cs="Times New Roman"/>
                <w:lang w:val="en-US"/>
              </w:rPr>
              <w:t>Purpose</w:t>
            </w:r>
            <w:r w:rsidRPr="001A1326">
              <w:rPr>
                <w:rFonts w:ascii="Times New Roman" w:hAnsi="Times New Roman" w:cs="Times New Roman"/>
                <w:lang w:val="en-US"/>
              </w:rPr>
              <w:t xml:space="preserve"> at the written request of Party-1 or and at any time at its request, Party-2 undertakes: (a) to immediately return to Party-1 all Confidential Information and all copies in writing or in any other form in the possession or storage of Party-</w:t>
            </w:r>
            <w:r w:rsidR="00464AAA" w:rsidRPr="001A1326">
              <w:rPr>
                <w:rFonts w:ascii="Times New Roman" w:hAnsi="Times New Roman" w:cs="Times New Roman"/>
                <w:lang w:val="en-US"/>
              </w:rPr>
              <w:t>2 and</w:t>
            </w:r>
            <w:r w:rsidRPr="001A1326">
              <w:rPr>
                <w:rFonts w:ascii="Times New Roman" w:hAnsi="Times New Roman" w:cs="Times New Roman"/>
                <w:lang w:val="en-US"/>
              </w:rPr>
              <w:t xml:space="preserve"> ensure and </w:t>
            </w:r>
            <w:r>
              <w:rPr>
                <w:rFonts w:ascii="Times New Roman" w:hAnsi="Times New Roman" w:cs="Times New Roman"/>
                <w:lang w:val="en-US"/>
              </w:rPr>
              <w:t>assure</w:t>
            </w:r>
            <w:r w:rsidRPr="001A1326">
              <w:rPr>
                <w:rFonts w:ascii="Times New Roman" w:hAnsi="Times New Roman" w:cs="Times New Roman"/>
                <w:lang w:val="en-US"/>
              </w:rPr>
              <w:t xml:space="preserve"> that any third party to which it discloses Confidential Information in accordance with the terms of this Agreement does the same</w:t>
            </w:r>
            <w:r w:rsidR="00186D8D">
              <w:rPr>
                <w:rFonts w:ascii="Times New Roman" w:hAnsi="Times New Roman" w:cs="Times New Roman"/>
                <w:lang w:val="en-US"/>
              </w:rPr>
              <w:t>.</w:t>
            </w:r>
          </w:p>
          <w:p w14:paraId="7D700E8E" w14:textId="499F88DF" w:rsidR="00EC7A44" w:rsidRPr="00D90C89" w:rsidRDefault="0072202F">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 xml:space="preserve">Party-2 confirms that it </w:t>
            </w:r>
            <w:r w:rsidRPr="0072202F">
              <w:rPr>
                <w:rFonts w:ascii="Times New Roman" w:hAnsi="Times New Roman" w:cs="Times New Roman"/>
                <w:lang w:val="en-US"/>
              </w:rPr>
              <w:t xml:space="preserve">has developed, implemented, and will maintain effective information security policies and procedures that include administrative, technical and physical safeguards designed to (i) ensure the security and confidentiality of </w:t>
            </w:r>
            <w:r>
              <w:rPr>
                <w:rFonts w:ascii="Times New Roman" w:hAnsi="Times New Roman" w:cs="Times New Roman"/>
                <w:lang w:val="en-US"/>
              </w:rPr>
              <w:t>C</w:t>
            </w:r>
            <w:r w:rsidRPr="0072202F">
              <w:rPr>
                <w:rFonts w:ascii="Times New Roman" w:hAnsi="Times New Roman" w:cs="Times New Roman"/>
                <w:lang w:val="en-US"/>
              </w:rPr>
              <w:t xml:space="preserve">onfidential </w:t>
            </w:r>
            <w:r>
              <w:rPr>
                <w:rFonts w:ascii="Times New Roman" w:hAnsi="Times New Roman" w:cs="Times New Roman"/>
                <w:lang w:val="en-US"/>
              </w:rPr>
              <w:t>I</w:t>
            </w:r>
            <w:r w:rsidRPr="0072202F">
              <w:rPr>
                <w:rFonts w:ascii="Times New Roman" w:hAnsi="Times New Roman" w:cs="Times New Roman"/>
                <w:lang w:val="en-US"/>
              </w:rPr>
              <w:t xml:space="preserve">nformation provided to the other parties hereunder, (ii) protect against anticipated threats or hazards to the security or integrity of such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(iii) protect against unauthorized access or use of such confidential information, and (iv) ensure the proper disposal of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All personnel handling such </w:t>
            </w:r>
            <w:r w:rsidR="000425A9">
              <w:rPr>
                <w:rFonts w:ascii="Times New Roman" w:hAnsi="Times New Roman" w:cs="Times New Roman"/>
                <w:lang w:val="en-US"/>
              </w:rPr>
              <w:t>C</w:t>
            </w:r>
            <w:r w:rsidRPr="0072202F">
              <w:rPr>
                <w:rFonts w:ascii="Times New Roman" w:hAnsi="Times New Roman" w:cs="Times New Roman"/>
                <w:lang w:val="en-US"/>
              </w:rPr>
              <w:t xml:space="preserve">onfidential </w:t>
            </w:r>
            <w:r w:rsidR="000425A9">
              <w:rPr>
                <w:rFonts w:ascii="Times New Roman" w:hAnsi="Times New Roman" w:cs="Times New Roman"/>
                <w:lang w:val="en-US"/>
              </w:rPr>
              <w:t>I</w:t>
            </w:r>
            <w:r w:rsidRPr="0072202F">
              <w:rPr>
                <w:rFonts w:ascii="Times New Roman" w:hAnsi="Times New Roman" w:cs="Times New Roman"/>
                <w:lang w:val="en-US"/>
              </w:rPr>
              <w:t xml:space="preserve">nformation have been appropriately trained in the implementation of that party’s information security policies and procedures. </w:t>
            </w:r>
            <w:r w:rsidR="0038647C">
              <w:rPr>
                <w:rFonts w:ascii="Times New Roman" w:hAnsi="Times New Roman" w:cs="Times New Roman"/>
                <w:lang w:val="en-US"/>
              </w:rPr>
              <w:t>P</w:t>
            </w:r>
            <w:r w:rsidRPr="0072202F">
              <w:rPr>
                <w:rFonts w:ascii="Times New Roman" w:hAnsi="Times New Roman" w:cs="Times New Roman"/>
                <w:lang w:val="en-US"/>
              </w:rPr>
              <w:t>arty</w:t>
            </w:r>
            <w:r w:rsidR="0038647C">
              <w:rPr>
                <w:rFonts w:ascii="Times New Roman" w:hAnsi="Times New Roman" w:cs="Times New Roman"/>
                <w:lang w:val="en-US"/>
              </w:rPr>
              <w:t>-2</w:t>
            </w:r>
            <w:r w:rsidRPr="0072202F">
              <w:rPr>
                <w:rFonts w:ascii="Times New Roman" w:hAnsi="Times New Roman" w:cs="Times New Roman"/>
                <w:lang w:val="en-US"/>
              </w:rPr>
              <w:t xml:space="preserve"> regularly audits and reviews its </w:t>
            </w:r>
            <w:r w:rsidRPr="0072202F">
              <w:rPr>
                <w:rFonts w:ascii="Times New Roman" w:hAnsi="Times New Roman" w:cs="Times New Roman"/>
                <w:lang w:val="en-US"/>
              </w:rPr>
              <w:lastRenderedPageBreak/>
              <w:t>information security policies and procedures to ensure their continued effectiveness and determine whether adjustments are necessary in light of the</w:t>
            </w:r>
            <w:r w:rsidR="00D7729B" w:rsidRPr="00D7729B">
              <w:rPr>
                <w:rFonts w:ascii="Times New Roman" w:hAnsi="Times New Roman" w:cs="Times New Roman"/>
                <w:lang w:val="en-US"/>
              </w:rPr>
              <w:t xml:space="preserve"> </w:t>
            </w:r>
            <w:r w:rsidRPr="0072202F">
              <w:rPr>
                <w:rFonts w:ascii="Times New Roman" w:hAnsi="Times New Roman" w:cs="Times New Roman"/>
                <w:lang w:val="en-US"/>
              </w:rPr>
              <w:t xml:space="preserve">current circumstances including, without limitation, changes in technology, customer information systems or threats or hazards to </w:t>
            </w:r>
            <w:r w:rsidR="00976A6A">
              <w:rPr>
                <w:rFonts w:ascii="Times New Roman" w:hAnsi="Times New Roman" w:cs="Times New Roman"/>
              </w:rPr>
              <w:t>С</w:t>
            </w:r>
            <w:r w:rsidRPr="0072202F">
              <w:rPr>
                <w:rFonts w:ascii="Times New Roman" w:hAnsi="Times New Roman" w:cs="Times New Roman"/>
                <w:lang w:val="en-US"/>
              </w:rPr>
              <w:t>onfidential</w:t>
            </w:r>
            <w:r w:rsidR="00976A6A">
              <w:rPr>
                <w:rFonts w:ascii="Times New Roman" w:hAnsi="Times New Roman" w:cs="Times New Roman"/>
                <w:lang w:val="en-US"/>
              </w:rPr>
              <w:t xml:space="preserve"> I</w:t>
            </w:r>
            <w:r w:rsidRPr="0072202F">
              <w:rPr>
                <w:rFonts w:ascii="Times New Roman" w:hAnsi="Times New Roman" w:cs="Times New Roman"/>
                <w:lang w:val="en-US"/>
              </w:rPr>
              <w:t xml:space="preserve">nformation. </w:t>
            </w:r>
          </w:p>
          <w:p w14:paraId="592C0B9F" w14:textId="77777777" w:rsidR="00B461BF" w:rsidRDefault="00EC7A44" w:rsidP="00976A6A">
            <w:pPr>
              <w:widowControl w:val="0"/>
              <w:numPr>
                <w:ilvl w:val="1"/>
                <w:numId w:val="8"/>
              </w:numPr>
              <w:contextualSpacing/>
              <w:jc w:val="both"/>
              <w:rPr>
                <w:rFonts w:ascii="Times New Roman" w:hAnsi="Times New Roman" w:cs="Times New Roman"/>
                <w:lang w:val="en-US"/>
              </w:rPr>
            </w:pPr>
            <w:r w:rsidRPr="00EC7A44">
              <w:rPr>
                <w:rFonts w:ascii="Times New Roman" w:hAnsi="Times New Roman" w:cs="Times New Roman"/>
                <w:lang w:val="en-US"/>
              </w:rPr>
              <w:t>When receiving an electronic form of Confidential Information, Party-2 undertakes to constantly maintain network security, which, at a minimum, includes: setting up a network firewall, intrusion detection and regular (at least once a year) network vulnerability assessments by a third party. Likewise, Party-2 agrees to maintain network security in accordance with generally accepted industry standards and best practices.</w:t>
            </w:r>
          </w:p>
          <w:p w14:paraId="35145707" w14:textId="2FBA3226" w:rsidR="008F29ED" w:rsidRPr="00D90C89" w:rsidRDefault="00D07D10" w:rsidP="00B00375">
            <w:pPr>
              <w:widowControl w:val="0"/>
              <w:numPr>
                <w:ilvl w:val="1"/>
                <w:numId w:val="8"/>
              </w:numPr>
              <w:contextualSpacing/>
              <w:jc w:val="both"/>
              <w:rPr>
                <w:rFonts w:ascii="Times New Roman" w:hAnsi="Times New Roman" w:cs="Times New Roman"/>
                <w:lang w:val="en-US"/>
              </w:rPr>
            </w:pPr>
            <w:r w:rsidRPr="00D07D10">
              <w:rPr>
                <w:rFonts w:ascii="Times New Roman" w:hAnsi="Times New Roman" w:cs="Times New Roman"/>
                <w:lang w:val="en-US"/>
              </w:rPr>
              <w:t xml:space="preserve">The </w:t>
            </w:r>
            <w:r>
              <w:rPr>
                <w:rFonts w:ascii="Times New Roman" w:hAnsi="Times New Roman" w:cs="Times New Roman"/>
                <w:lang w:val="en-US"/>
              </w:rPr>
              <w:t>P</w:t>
            </w:r>
            <w:r w:rsidRPr="00D07D10">
              <w:rPr>
                <w:rFonts w:ascii="Times New Roman" w:hAnsi="Times New Roman" w:cs="Times New Roman"/>
                <w:lang w:val="en-US"/>
              </w:rPr>
              <w:t>arties comply with applicable laws regarding the protection of personal data.</w:t>
            </w:r>
          </w:p>
        </w:tc>
      </w:tr>
      <w:tr w:rsidR="00B461BF" w:rsidRPr="0088537E" w14:paraId="7C1929EC" w14:textId="77777777" w:rsidTr="0086120A">
        <w:tc>
          <w:tcPr>
            <w:tcW w:w="5130" w:type="dxa"/>
          </w:tcPr>
          <w:p w14:paraId="6437DE57" w14:textId="77777777" w:rsidR="00B461BF" w:rsidRPr="00D90C89" w:rsidRDefault="00B461BF" w:rsidP="00B461BF">
            <w:pPr>
              <w:widowControl w:val="0"/>
              <w:numPr>
                <w:ilvl w:val="0"/>
                <w:numId w:val="5"/>
              </w:numPr>
              <w:ind w:left="0"/>
              <w:contextualSpacing/>
              <w:jc w:val="center"/>
              <w:rPr>
                <w:rFonts w:ascii="Times New Roman" w:eastAsia="Calibri" w:hAnsi="Times New Roman" w:cs="Times New Roman"/>
                <w:b/>
                <w:iCs/>
              </w:rPr>
            </w:pPr>
            <w:r w:rsidRPr="00D90C89">
              <w:rPr>
                <w:rFonts w:ascii="Times New Roman" w:eastAsia="Calibri" w:hAnsi="Times New Roman" w:cs="Times New Roman"/>
                <w:b/>
              </w:rPr>
              <w:lastRenderedPageBreak/>
              <w:t>ОТВЕТСТВЕННОСТЬ СТОРОН</w:t>
            </w:r>
          </w:p>
          <w:p w14:paraId="4E598FF6" w14:textId="77777777" w:rsidR="00B461BF" w:rsidRPr="00D90C89" w:rsidRDefault="00B461BF" w:rsidP="00B461BF">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За нарушение и/или несоблюдение Стороной-2, в том числе должностными лицами, работниками, представителями Стороны-2, условий настоящего Соглашения, Сторона-2 выплачивает Стороне-1 штраф в размере и сроки, установленные Стороной-1. Также Сторона-2 возмещает Стороне-1 все убытки, связанные с раскрытием или ненадлежащим использованием Конфиденциальной информацией, нарушением условий Соглашения, в полном объеме.</w:t>
            </w:r>
          </w:p>
          <w:p w14:paraId="157A4C93" w14:textId="660E2414" w:rsidR="00B461BF" w:rsidRPr="00C93124" w:rsidRDefault="00B461BF" w:rsidP="00C93124">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 xml:space="preserve">Все остальные случаи ответственности, не предусмотренные настоящим Соглашением, </w:t>
            </w:r>
            <w:r w:rsidRPr="00D90C89">
              <w:rPr>
                <w:rFonts w:ascii="Times New Roman" w:hAnsi="Times New Roman" w:cs="Times New Roman"/>
              </w:rPr>
              <w:lastRenderedPageBreak/>
              <w:t>регулируются нормами действующего законодательства Кыргызской Республики.</w:t>
            </w:r>
          </w:p>
        </w:tc>
        <w:tc>
          <w:tcPr>
            <w:tcW w:w="5130" w:type="dxa"/>
          </w:tcPr>
          <w:p w14:paraId="521D7922" w14:textId="77777777" w:rsidR="00B461BF" w:rsidRPr="00D90C89" w:rsidRDefault="00B461BF" w:rsidP="00D90C89">
            <w:pPr>
              <w:widowControl w:val="0"/>
              <w:numPr>
                <w:ilvl w:val="0"/>
                <w:numId w:val="9"/>
              </w:numPr>
              <w:contextualSpacing/>
              <w:jc w:val="center"/>
              <w:rPr>
                <w:rFonts w:ascii="Times New Roman" w:eastAsia="Calibri" w:hAnsi="Times New Roman" w:cs="Times New Roman"/>
                <w:b/>
                <w:iCs/>
              </w:rPr>
            </w:pPr>
            <w:r w:rsidRPr="00D90C89">
              <w:rPr>
                <w:rFonts w:ascii="Times New Roman" w:eastAsia="Calibri" w:hAnsi="Times New Roman" w:cs="Times New Roman"/>
                <w:b/>
                <w:lang w:val="en"/>
              </w:rPr>
              <w:lastRenderedPageBreak/>
              <w:t>LIABILITY OF THE PARTIES</w:t>
            </w:r>
          </w:p>
          <w:p w14:paraId="1C2C3DEA" w14:textId="44B3D674" w:rsidR="00B461BF" w:rsidRPr="00352B1E"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For violation and/or failure of</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Party-2, including officials, employees, representatives of Party-2 to comply with the terms &amp; conditions of this Agreement,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pay </w:t>
            </w:r>
            <w:r w:rsidR="005C43E5" w:rsidRPr="00D90C89">
              <w:rPr>
                <w:rFonts w:ascii="Times New Roman" w:hAnsi="Times New Roman" w:cs="Times New Roman"/>
                <w:lang w:val="en"/>
              </w:rPr>
              <w:t>a fine</w:t>
            </w:r>
            <w:r w:rsidR="005C43E5">
              <w:rPr>
                <w:rFonts w:ascii="Times New Roman" w:hAnsi="Times New Roman" w:cs="Times New Roman"/>
                <w:lang w:val="en"/>
              </w:rPr>
              <w:t xml:space="preserve"> to</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the amount and within the timeframe established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Also,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fully compensate </w:t>
            </w:r>
            <w:r w:rsidR="005C43E5">
              <w:rPr>
                <w:rFonts w:ascii="Times New Roman" w:hAnsi="Times New Roman" w:cs="Times New Roman"/>
                <w:lang w:val="en"/>
              </w:rPr>
              <w:t xml:space="preserve">the </w:t>
            </w:r>
            <w:r w:rsidRPr="00D90C89">
              <w:rPr>
                <w:rFonts w:ascii="Times New Roman" w:hAnsi="Times New Roman" w:cs="Times New Roman"/>
                <w:lang w:val="en"/>
              </w:rPr>
              <w:t>Party-1 for all losses related to the disclosure or improper use of the Confidential Information, violation of the terms &amp; conditions of the Agreement.</w:t>
            </w:r>
          </w:p>
          <w:p w14:paraId="5A9BADF3" w14:textId="5F4E8A0F" w:rsidR="00352B1E" w:rsidRDefault="00352B1E" w:rsidP="00352B1E">
            <w:pPr>
              <w:widowControl w:val="0"/>
              <w:contextualSpacing/>
              <w:jc w:val="both"/>
              <w:rPr>
                <w:rFonts w:ascii="Times New Roman" w:hAnsi="Times New Roman" w:cs="Times New Roman"/>
                <w:lang w:val="en-US"/>
              </w:rPr>
            </w:pPr>
          </w:p>
          <w:p w14:paraId="68500D53" w14:textId="77777777" w:rsidR="00B461BF" w:rsidRPr="00D90C89"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 xml:space="preserve">All other cases of liability not provided for by this Agreement are governed by the provisions of the </w:t>
            </w:r>
            <w:r w:rsidRPr="00D90C89">
              <w:rPr>
                <w:rFonts w:ascii="Times New Roman" w:hAnsi="Times New Roman" w:cs="Times New Roman"/>
                <w:lang w:val="en"/>
              </w:rPr>
              <w:lastRenderedPageBreak/>
              <w:t>current legislation of the Kyrgyz Republic.</w:t>
            </w:r>
          </w:p>
          <w:p w14:paraId="0FD867F7" w14:textId="77777777" w:rsidR="00B461BF" w:rsidRPr="00D90C89" w:rsidRDefault="00B461BF">
            <w:pPr>
              <w:contextualSpacing/>
              <w:rPr>
                <w:rFonts w:ascii="Times New Roman" w:hAnsi="Times New Roman" w:cs="Times New Roman"/>
                <w:lang w:val="en-US"/>
              </w:rPr>
            </w:pPr>
          </w:p>
        </w:tc>
      </w:tr>
      <w:tr w:rsidR="00B461BF" w:rsidRPr="0088537E" w14:paraId="66CA7377" w14:textId="77777777" w:rsidTr="0086120A">
        <w:tc>
          <w:tcPr>
            <w:tcW w:w="5130" w:type="dxa"/>
          </w:tcPr>
          <w:p w14:paraId="6301DD37" w14:textId="77777777" w:rsidR="00B461BF" w:rsidRPr="00D90C89" w:rsidRDefault="00B461BF" w:rsidP="00B461BF">
            <w:pPr>
              <w:widowControl w:val="0"/>
              <w:numPr>
                <w:ilvl w:val="0"/>
                <w:numId w:val="6"/>
              </w:numPr>
              <w:ind w:left="0"/>
              <w:contextualSpacing/>
              <w:jc w:val="center"/>
              <w:rPr>
                <w:rFonts w:ascii="Times New Roman" w:hAnsi="Times New Roman" w:cs="Times New Roman"/>
                <w:b/>
              </w:rPr>
            </w:pPr>
            <w:r w:rsidRPr="00D90C89">
              <w:rPr>
                <w:rFonts w:ascii="Times New Roman" w:hAnsi="Times New Roman" w:cs="Times New Roman"/>
                <w:b/>
              </w:rPr>
              <w:lastRenderedPageBreak/>
              <w:t>РАЗРЕШЕНИЕ СПОРОВ</w:t>
            </w:r>
          </w:p>
          <w:p w14:paraId="599075A6" w14:textId="77777777" w:rsidR="00B461BF" w:rsidRPr="00D90C89" w:rsidRDefault="00B461BF" w:rsidP="00B461BF">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Все споры и разногласия, которые могут возникнуть между Сторонами в ходе исполнения Соглашения</w:t>
            </w:r>
            <w:r w:rsidRPr="00D90C89">
              <w:rPr>
                <w:rFonts w:ascii="Times New Roman" w:hAnsi="Times New Roman" w:cs="Times New Roman"/>
                <w:iCs/>
              </w:rPr>
              <w:t xml:space="preserve">, </w:t>
            </w:r>
            <w:r w:rsidRPr="00D90C89">
              <w:rPr>
                <w:rFonts w:ascii="Times New Roman" w:hAnsi="Times New Roman" w:cs="Times New Roman"/>
              </w:rPr>
              <w:t>Стороны обязуются разрешить путем переговоров.</w:t>
            </w:r>
          </w:p>
          <w:p w14:paraId="6C6A2F9A" w14:textId="39EEA183" w:rsidR="00B461BF" w:rsidRPr="00C93124" w:rsidRDefault="00B461BF" w:rsidP="00C93124">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tc>
        <w:tc>
          <w:tcPr>
            <w:tcW w:w="5130" w:type="dxa"/>
          </w:tcPr>
          <w:p w14:paraId="56667746" w14:textId="77777777" w:rsidR="00B461BF" w:rsidRPr="00D90C89" w:rsidRDefault="00B461BF" w:rsidP="00D90C89">
            <w:pPr>
              <w:widowControl w:val="0"/>
              <w:numPr>
                <w:ilvl w:val="0"/>
                <w:numId w:val="10"/>
              </w:numPr>
              <w:contextualSpacing/>
              <w:jc w:val="center"/>
              <w:rPr>
                <w:rFonts w:ascii="Times New Roman" w:hAnsi="Times New Roman" w:cs="Times New Roman"/>
                <w:b/>
              </w:rPr>
            </w:pPr>
            <w:r w:rsidRPr="00D90C89">
              <w:rPr>
                <w:rFonts w:ascii="Times New Roman" w:hAnsi="Times New Roman" w:cs="Times New Roman"/>
                <w:b/>
                <w:lang w:val="en"/>
              </w:rPr>
              <w:t>DISPUTE RESOLUTION</w:t>
            </w:r>
          </w:p>
          <w:p w14:paraId="2F73CB1C" w14:textId="4236F350"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All disputes and disagreements that may arise between the Parties during the execution of th</w:t>
            </w:r>
            <w:r w:rsidR="005C43E5">
              <w:rPr>
                <w:rFonts w:ascii="Times New Roman" w:hAnsi="Times New Roman" w:cs="Times New Roman"/>
                <w:lang w:val="en"/>
              </w:rPr>
              <w:t>is</w:t>
            </w:r>
            <w:r w:rsidRPr="00D90C89">
              <w:rPr>
                <w:rFonts w:ascii="Times New Roman" w:hAnsi="Times New Roman" w:cs="Times New Roman"/>
                <w:lang w:val="en"/>
              </w:rPr>
              <w:t xml:space="preserve"> Agreement, shall be resolved by the Parties through negotiations.</w:t>
            </w:r>
          </w:p>
          <w:p w14:paraId="0843BD9A" w14:textId="77777777"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If the Parties do not come to an agreement during the negotiations, the disputes shall be resolved at the International Arbitration Court under the Chamber of Commerce and Industry of the Kyrgyz Republic (Bishkek) in accordance with the rules of this Court by one arbitrator, verbally, in Russian, and in accordance with the legislation of the Kyrgyz Republic. The decision of the International Arbitration Court is final and binding on both Parties.</w:t>
            </w:r>
          </w:p>
          <w:p w14:paraId="40B1244D" w14:textId="77777777" w:rsidR="00B461BF" w:rsidRPr="00D90C89" w:rsidRDefault="00B461BF">
            <w:pPr>
              <w:contextualSpacing/>
              <w:rPr>
                <w:rFonts w:ascii="Times New Roman" w:hAnsi="Times New Roman" w:cs="Times New Roman"/>
                <w:lang w:val="en-US"/>
              </w:rPr>
            </w:pPr>
          </w:p>
        </w:tc>
      </w:tr>
      <w:tr w:rsidR="00B461BF" w:rsidRPr="0088537E" w14:paraId="46E1E6FA" w14:textId="77777777" w:rsidTr="0086120A">
        <w:tc>
          <w:tcPr>
            <w:tcW w:w="5130" w:type="dxa"/>
          </w:tcPr>
          <w:p w14:paraId="0AD5146F" w14:textId="77777777" w:rsidR="00B461BF" w:rsidRPr="00D90C89" w:rsidRDefault="00B461BF" w:rsidP="00D90C89">
            <w:pPr>
              <w:widowControl w:val="0"/>
              <w:numPr>
                <w:ilvl w:val="0"/>
                <w:numId w:val="10"/>
              </w:numPr>
              <w:ind w:left="0"/>
              <w:contextualSpacing/>
              <w:jc w:val="center"/>
              <w:outlineLvl w:val="1"/>
              <w:rPr>
                <w:rFonts w:ascii="Times New Roman" w:hAnsi="Times New Roman" w:cs="Times New Roman"/>
                <w:b/>
              </w:rPr>
            </w:pPr>
            <w:r w:rsidRPr="00D90C89">
              <w:rPr>
                <w:rFonts w:ascii="Times New Roman" w:hAnsi="Times New Roman" w:cs="Times New Roman"/>
                <w:b/>
              </w:rPr>
              <w:t>ПРОЧИЕ УСЛОВИЯ</w:t>
            </w:r>
          </w:p>
          <w:p w14:paraId="2B7D8DBD" w14:textId="10512D30"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Соглашение вступает в силу с даты его подписания обеими Сторонами и действует в течение </w:t>
            </w:r>
            <w:r w:rsidR="00A5588C" w:rsidRPr="00B00375">
              <w:rPr>
                <w:rFonts w:ascii="Times New Roman" w:hAnsi="Times New Roman" w:cs="Times New Roman"/>
              </w:rPr>
              <w:t>5 (</w:t>
            </w:r>
            <w:r w:rsidR="00A5588C">
              <w:rPr>
                <w:rFonts w:ascii="Times New Roman" w:hAnsi="Times New Roman" w:cs="Times New Roman"/>
              </w:rPr>
              <w:t>пяти)</w:t>
            </w:r>
            <w:r w:rsidRPr="00D90C89">
              <w:rPr>
                <w:rFonts w:ascii="Times New Roman" w:hAnsi="Times New Roman" w:cs="Times New Roman"/>
              </w:rPr>
              <w:t xml:space="preserve"> лет с даты его </w:t>
            </w:r>
            <w:r w:rsidR="00D90C89" w:rsidRPr="00D90C89">
              <w:rPr>
                <w:rFonts w:ascii="Times New Roman" w:hAnsi="Times New Roman" w:cs="Times New Roman"/>
              </w:rPr>
              <w:t>подписания Сторонами</w:t>
            </w:r>
            <w:r w:rsidR="00EF783D">
              <w:rPr>
                <w:rFonts w:ascii="Times New Roman" w:hAnsi="Times New Roman" w:cs="Times New Roman"/>
              </w:rPr>
              <w:t xml:space="preserve"> </w:t>
            </w:r>
            <w:r w:rsidR="00EF783D" w:rsidRPr="00B00375">
              <w:rPr>
                <w:rFonts w:ascii="Times New Roman" w:hAnsi="Times New Roman" w:cs="Times New Roman"/>
              </w:rPr>
              <w:t>или с даты прекращения договора, в отношении или в целях заключения которого передавалась Конфиденциальная информация, в зависимости от того, какая дата наступит позже</w:t>
            </w:r>
            <w:r w:rsidRPr="00D90C89">
              <w:rPr>
                <w:rFonts w:ascii="Times New Roman" w:hAnsi="Times New Roman" w:cs="Times New Roman"/>
              </w:rPr>
              <w:t>.</w:t>
            </w:r>
          </w:p>
          <w:p w14:paraId="0AB353F8"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p w14:paraId="1CA90F70"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p w14:paraId="1CC1F3F6"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w:t>
            </w:r>
            <w:r w:rsidRPr="00D90C89">
              <w:rPr>
                <w:rFonts w:ascii="Times New Roman" w:hAnsi="Times New Roman" w:cs="Times New Roman"/>
                <w:iCs/>
              </w:rPr>
              <w:t>Стороны</w:t>
            </w:r>
            <w:r w:rsidRPr="00D90C89">
              <w:rPr>
                <w:rFonts w:ascii="Times New Roman" w:hAnsi="Times New Roman" w:cs="Times New Roman"/>
              </w:rPr>
              <w:t>, указанному в настоящем Соглашении</w:t>
            </w:r>
            <w:r w:rsidRPr="00D90C89">
              <w:rPr>
                <w:rFonts w:ascii="Times New Roman" w:hAnsi="Times New Roman" w:cs="Times New Roman"/>
                <w:iCs/>
              </w:rPr>
              <w:t>.</w:t>
            </w:r>
          </w:p>
          <w:p w14:paraId="57B8E7A7"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p w14:paraId="6B9BCFDA" w14:textId="0BDEC50A" w:rsidR="00B461BF" w:rsidRPr="00C87B97"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Настоящее Соглашение подписано в двух идентичных экземплярах, имеющих равную юридическую силу, по одному оригинальному экземпляру для каждой из Сторон</w:t>
            </w:r>
            <w:r w:rsidRPr="00D90C89">
              <w:rPr>
                <w:rFonts w:ascii="Times New Roman" w:hAnsi="Times New Roman" w:cs="Times New Roman"/>
                <w:iCs/>
              </w:rPr>
              <w:t xml:space="preserve">. </w:t>
            </w:r>
          </w:p>
          <w:p w14:paraId="7FBC7FBB" w14:textId="1406C102" w:rsidR="00B461BF" w:rsidRPr="00C93124" w:rsidRDefault="00C87B97" w:rsidP="00C93124">
            <w:pPr>
              <w:widowControl w:val="0"/>
              <w:numPr>
                <w:ilvl w:val="1"/>
                <w:numId w:val="10"/>
              </w:numPr>
              <w:contextualSpacing/>
              <w:jc w:val="both"/>
              <w:outlineLvl w:val="1"/>
              <w:rPr>
                <w:rFonts w:ascii="Times New Roman" w:hAnsi="Times New Roman" w:cs="Times New Roman"/>
              </w:rPr>
            </w:pPr>
            <w:r w:rsidRPr="00C87B97">
              <w:rPr>
                <w:rFonts w:ascii="Times New Roman" w:hAnsi="Times New Roman" w:cs="Times New Roman"/>
              </w:rPr>
              <w:t xml:space="preserve">Настоящее Соглашение </w:t>
            </w:r>
            <w:r>
              <w:rPr>
                <w:rFonts w:ascii="Times New Roman" w:hAnsi="Times New Roman" w:cs="Times New Roman"/>
              </w:rPr>
              <w:t>составлено</w:t>
            </w:r>
            <w:r w:rsidRPr="00C87B97">
              <w:rPr>
                <w:rFonts w:ascii="Times New Roman" w:hAnsi="Times New Roman" w:cs="Times New Roman"/>
              </w:rPr>
              <w:t xml:space="preserve"> на русском и английском языках</w:t>
            </w:r>
            <w:r w:rsidRPr="00C87B97">
              <w:rPr>
                <w:rFonts w:ascii="Times New Roman" w:hAnsi="Times New Roman" w:cs="Times New Roman"/>
                <w:iCs/>
              </w:rPr>
              <w:t>. В случае разногласий, возникающих из</w:t>
            </w:r>
            <w:r>
              <w:rPr>
                <w:rFonts w:ascii="Times New Roman" w:hAnsi="Times New Roman" w:cs="Times New Roman"/>
                <w:iCs/>
              </w:rPr>
              <w:t>-за</w:t>
            </w:r>
            <w:r w:rsidRPr="00C87B97">
              <w:rPr>
                <w:rFonts w:ascii="Times New Roman" w:hAnsi="Times New Roman" w:cs="Times New Roman"/>
                <w:iCs/>
              </w:rPr>
              <w:t xml:space="preserve"> различного толкования положений Соглашения на русском и </w:t>
            </w:r>
            <w:r w:rsidRPr="00C87B97">
              <w:rPr>
                <w:rFonts w:ascii="Times New Roman" w:hAnsi="Times New Roman" w:cs="Times New Roman"/>
                <w:iCs/>
              </w:rPr>
              <w:lastRenderedPageBreak/>
              <w:t>английском языках, русский текст Соглашения имеет преимущественную силу.</w:t>
            </w:r>
          </w:p>
        </w:tc>
        <w:tc>
          <w:tcPr>
            <w:tcW w:w="5130" w:type="dxa"/>
          </w:tcPr>
          <w:p w14:paraId="4B7E2DD7" w14:textId="3D22458F"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en"/>
              </w:rPr>
              <w:lastRenderedPageBreak/>
              <w:t xml:space="preserve">OTHER PROVISIONS </w:t>
            </w:r>
          </w:p>
          <w:p w14:paraId="42B15C55" w14:textId="3698C749" w:rsidR="00B461BF" w:rsidRPr="002B62AB"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The Agreement comes into force from the date of its signing by both Parties</w:t>
            </w:r>
            <w:r w:rsidRPr="00D90C89">
              <w:rPr>
                <w:rFonts w:ascii="Times New Roman" w:hAnsi="Times New Roman" w:cs="Times New Roman"/>
                <w:lang w:val="en-US"/>
              </w:rPr>
              <w:t xml:space="preserve"> and</w:t>
            </w:r>
            <w:r w:rsidRPr="00D90C89">
              <w:rPr>
                <w:rFonts w:ascii="Times New Roman" w:hAnsi="Times New Roman" w:cs="Times New Roman"/>
                <w:lang w:val="en"/>
              </w:rPr>
              <w:t xml:space="preserve"> is valid for </w:t>
            </w:r>
            <w:r w:rsidR="007D50FC" w:rsidRPr="00B00375">
              <w:rPr>
                <w:rFonts w:ascii="Times New Roman" w:hAnsi="Times New Roman" w:cs="Times New Roman"/>
                <w:lang w:val="en-US"/>
              </w:rPr>
              <w:t>5 (</w:t>
            </w:r>
            <w:r w:rsidR="007D50FC">
              <w:rPr>
                <w:rFonts w:ascii="Times New Roman" w:hAnsi="Times New Roman" w:cs="Times New Roman"/>
                <w:lang w:val="en-US"/>
              </w:rPr>
              <w:t>five)</w:t>
            </w:r>
            <w:r w:rsidRPr="00D90C89">
              <w:rPr>
                <w:rFonts w:ascii="Times New Roman" w:hAnsi="Times New Roman" w:cs="Times New Roman"/>
                <w:lang w:val="en"/>
              </w:rPr>
              <w:t xml:space="preserve"> years from the date of its signing by the Parties</w:t>
            </w:r>
            <w:r w:rsidR="00B90454">
              <w:rPr>
                <w:rFonts w:ascii="Times New Roman" w:hAnsi="Times New Roman" w:cs="Times New Roman"/>
                <w:lang w:val="en"/>
              </w:rPr>
              <w:t xml:space="preserve"> </w:t>
            </w:r>
            <w:r w:rsidR="00B90454" w:rsidRPr="00B90454">
              <w:rPr>
                <w:rFonts w:ascii="Times New Roman" w:hAnsi="Times New Roman" w:cs="Times New Roman"/>
                <w:lang w:val="en"/>
              </w:rPr>
              <w:t xml:space="preserve">or from the date of termination of the contract for the purpose of which the Confidential Information was </w:t>
            </w:r>
            <w:r w:rsidR="00B90454">
              <w:rPr>
                <w:rFonts w:ascii="Times New Roman" w:hAnsi="Times New Roman" w:cs="Times New Roman"/>
                <w:lang w:val="en"/>
              </w:rPr>
              <w:t>disclosed</w:t>
            </w:r>
            <w:r w:rsidR="00B90454" w:rsidRPr="00B90454">
              <w:rPr>
                <w:rFonts w:ascii="Times New Roman" w:hAnsi="Times New Roman" w:cs="Times New Roman"/>
                <w:lang w:val="en"/>
              </w:rPr>
              <w:t>, whichever is later</w:t>
            </w:r>
            <w:r w:rsidR="00B90454">
              <w:rPr>
                <w:rFonts w:ascii="Times New Roman" w:hAnsi="Times New Roman" w:cs="Times New Roman"/>
                <w:lang w:val="en"/>
              </w:rPr>
              <w:t xml:space="preserve">. </w:t>
            </w:r>
          </w:p>
          <w:p w14:paraId="691E225A" w14:textId="77777777" w:rsidR="002B62AB" w:rsidRPr="00D90C89" w:rsidRDefault="002B62AB" w:rsidP="002B62AB">
            <w:pPr>
              <w:widowControl w:val="0"/>
              <w:ind w:left="360"/>
              <w:contextualSpacing/>
              <w:jc w:val="both"/>
              <w:outlineLvl w:val="1"/>
              <w:rPr>
                <w:rFonts w:ascii="Times New Roman" w:hAnsi="Times New Roman" w:cs="Times New Roman"/>
                <w:lang w:val="en-US"/>
              </w:rPr>
            </w:pPr>
          </w:p>
          <w:p w14:paraId="293010CE" w14:textId="51210F5D" w:rsidR="00B461BF" w:rsidRPr="00D90C89"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Neither of the Parties to the Agreement </w:t>
            </w:r>
            <w:r w:rsidR="005C43E5">
              <w:rPr>
                <w:rFonts w:ascii="Times New Roman" w:hAnsi="Times New Roman" w:cs="Times New Roman"/>
                <w:lang w:val="en"/>
              </w:rPr>
              <w:t>has</w:t>
            </w:r>
            <w:r w:rsidR="005C43E5" w:rsidRPr="00D90C89">
              <w:rPr>
                <w:rFonts w:ascii="Times New Roman" w:hAnsi="Times New Roman" w:cs="Times New Roman"/>
                <w:lang w:val="en"/>
              </w:rPr>
              <w:t xml:space="preserve"> </w:t>
            </w:r>
            <w:r w:rsidRPr="00D90C89">
              <w:rPr>
                <w:rFonts w:ascii="Times New Roman" w:hAnsi="Times New Roman" w:cs="Times New Roman"/>
                <w:lang w:val="en"/>
              </w:rPr>
              <w:t>the right to inform any third party about the content and terms &amp; conditions of the Agreement without a written permission of the other Party.</w:t>
            </w:r>
          </w:p>
          <w:p w14:paraId="34018634" w14:textId="7C5751AD"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changes and amendments to this Agreement have legal force only if executed by the Parties in writing and signed by officially authorized representatives of the Parties.</w:t>
            </w:r>
          </w:p>
          <w:p w14:paraId="732AEC3F"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39864ACA" w14:textId="50B62A2B"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notifications, including notification on the change in the actual and/or legal address, shall be sent within five days in writing by registered mail with a notification sent to the address of the other Party specified in this Agreement.</w:t>
            </w:r>
          </w:p>
          <w:p w14:paraId="777C8211"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FEFEF50" w14:textId="7A4ADD4A"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If one or more provisions of the Agreement are or become invalid, this cannot serve as a reason for the termination of the other provisions.</w:t>
            </w:r>
          </w:p>
          <w:p w14:paraId="25184FE7" w14:textId="30BE19AD" w:rsidR="00352B1E" w:rsidRDefault="00352B1E" w:rsidP="00352B1E">
            <w:pPr>
              <w:widowControl w:val="0"/>
              <w:ind w:left="360"/>
              <w:contextualSpacing/>
              <w:jc w:val="both"/>
              <w:outlineLvl w:val="1"/>
              <w:rPr>
                <w:rFonts w:ascii="Times New Roman" w:hAnsi="Times New Roman" w:cs="Times New Roman"/>
                <w:lang w:val="en-US"/>
              </w:rPr>
            </w:pPr>
          </w:p>
          <w:p w14:paraId="07EBC3A3"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2BCB849" w14:textId="5E8BC71A" w:rsidR="00B461BF" w:rsidRPr="00C87B97"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This Agreement is signed in two identical copies having equal legal force, one original copy for each of the Parties. </w:t>
            </w:r>
          </w:p>
          <w:p w14:paraId="336222A3" w14:textId="77777777" w:rsidR="00C87B97" w:rsidRPr="00C87B97" w:rsidRDefault="00C87B97" w:rsidP="00C87B97">
            <w:pPr>
              <w:widowControl w:val="0"/>
              <w:ind w:left="360"/>
              <w:contextualSpacing/>
              <w:jc w:val="both"/>
              <w:outlineLvl w:val="1"/>
              <w:rPr>
                <w:rFonts w:ascii="Times New Roman" w:hAnsi="Times New Roman" w:cs="Times New Roman"/>
                <w:lang w:val="en-US"/>
              </w:rPr>
            </w:pPr>
          </w:p>
          <w:p w14:paraId="7D7D3186" w14:textId="40CE3A01" w:rsidR="00B461BF" w:rsidRPr="00C93124" w:rsidRDefault="00C87B97" w:rsidP="00C93124">
            <w:pPr>
              <w:widowControl w:val="0"/>
              <w:numPr>
                <w:ilvl w:val="1"/>
                <w:numId w:val="12"/>
              </w:numPr>
              <w:contextualSpacing/>
              <w:jc w:val="both"/>
              <w:outlineLvl w:val="1"/>
              <w:rPr>
                <w:rFonts w:ascii="Times New Roman" w:hAnsi="Times New Roman" w:cs="Times New Roman"/>
                <w:lang w:val="en-US"/>
              </w:rPr>
            </w:pPr>
            <w:r w:rsidRPr="00C87B97">
              <w:rPr>
                <w:rFonts w:ascii="Times New Roman" w:hAnsi="Times New Roman" w:cs="Times New Roman"/>
                <w:lang w:val="en-US"/>
              </w:rPr>
              <w:t xml:space="preserve">This Agreement </w:t>
            </w:r>
            <w:r>
              <w:rPr>
                <w:rFonts w:ascii="Times New Roman" w:hAnsi="Times New Roman" w:cs="Times New Roman"/>
                <w:lang w:val="en-US"/>
              </w:rPr>
              <w:t>is executed</w:t>
            </w:r>
            <w:r w:rsidRPr="00C87B97">
              <w:rPr>
                <w:rFonts w:ascii="Times New Roman" w:hAnsi="Times New Roman" w:cs="Times New Roman"/>
                <w:lang w:val="en-US"/>
              </w:rPr>
              <w:t xml:space="preserve"> in Russian and English languages. In case there is a controversy arising from different interpretation of the provisions of this Agreement in Russian and English languages, </w:t>
            </w:r>
            <w:r w:rsidRPr="00C87B97">
              <w:rPr>
                <w:rFonts w:ascii="Times New Roman" w:hAnsi="Times New Roman" w:cs="Times New Roman"/>
                <w:lang w:val="en-US"/>
              </w:rPr>
              <w:lastRenderedPageBreak/>
              <w:t>Russian text of the Agreement shall prevail.</w:t>
            </w:r>
          </w:p>
        </w:tc>
      </w:tr>
      <w:tr w:rsidR="00B461BF" w:rsidRPr="0088537E" w14:paraId="44E0ECB1" w14:textId="77777777" w:rsidTr="0086120A">
        <w:tc>
          <w:tcPr>
            <w:tcW w:w="5130" w:type="dxa"/>
          </w:tcPr>
          <w:p w14:paraId="6315274B" w14:textId="77777777"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ru-RU"/>
              </w:rPr>
              <w:lastRenderedPageBreak/>
              <w:t>РЕКВИЗИТЫ И ПОДПИСИ СТОРОН</w:t>
            </w:r>
          </w:p>
          <w:p w14:paraId="6366E40D" w14:textId="77777777" w:rsidR="00B461BF" w:rsidRPr="00D90C89" w:rsidRDefault="00B461BF">
            <w:pPr>
              <w:contextualSpacing/>
              <w:rPr>
                <w:rFonts w:ascii="Times New Roman" w:hAnsi="Times New Roman" w:cs="Times New Roman"/>
              </w:rPr>
            </w:pPr>
          </w:p>
        </w:tc>
        <w:tc>
          <w:tcPr>
            <w:tcW w:w="5130" w:type="dxa"/>
          </w:tcPr>
          <w:p w14:paraId="7D47C1C0" w14:textId="1C9EFD81" w:rsidR="00B461BF" w:rsidRPr="00D90C89" w:rsidRDefault="00B461BF" w:rsidP="00D90C89">
            <w:pPr>
              <w:pStyle w:val="ListParagraph"/>
              <w:widowControl w:val="0"/>
              <w:numPr>
                <w:ilvl w:val="0"/>
                <w:numId w:val="13"/>
              </w:numPr>
              <w:jc w:val="center"/>
              <w:outlineLvl w:val="1"/>
              <w:rPr>
                <w:rFonts w:ascii="Times New Roman" w:hAnsi="Times New Roman" w:cs="Times New Roman"/>
                <w:b/>
              </w:rPr>
            </w:pPr>
            <w:r w:rsidRPr="00D90C89">
              <w:rPr>
                <w:rFonts w:ascii="Times New Roman" w:hAnsi="Times New Roman" w:cs="Times New Roman"/>
                <w:b/>
                <w:lang w:val="en"/>
              </w:rPr>
              <w:t>DETAILS AND SIGNATURES OF THE PARTIES</w:t>
            </w:r>
          </w:p>
        </w:tc>
      </w:tr>
      <w:tr w:rsidR="00B461BF" w:rsidRPr="0088537E" w14:paraId="22C01AC0" w14:textId="77777777" w:rsidTr="0086120A">
        <w:tc>
          <w:tcPr>
            <w:tcW w:w="5130" w:type="dxa"/>
          </w:tcPr>
          <w:p w14:paraId="18F918B6" w14:textId="330099ED"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Сторона-1:</w:t>
            </w:r>
          </w:p>
          <w:p w14:paraId="56FEC867" w14:textId="57B6C038"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ЗАО «Кумтор Голд Компани»</w:t>
            </w:r>
          </w:p>
          <w:p w14:paraId="1F04E8D3"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Адрес: Кыргызская Республика, 720031, г.Бишкек, ул.Ибраимова, 24</w:t>
            </w:r>
          </w:p>
          <w:p w14:paraId="1A64A0CD"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ИНН 01602199310079</w:t>
            </w:r>
          </w:p>
          <w:p w14:paraId="79129231" w14:textId="77777777" w:rsidR="00B461BF" w:rsidRDefault="00D46B98" w:rsidP="00BA5723">
            <w:pPr>
              <w:ind w:left="75"/>
              <w:contextualSpacing/>
              <w:rPr>
                <w:rFonts w:ascii="Times New Roman" w:hAnsi="Times New Roman" w:cs="Times New Roman"/>
              </w:rPr>
            </w:pPr>
            <w:r w:rsidRPr="00D46B98">
              <w:rPr>
                <w:rFonts w:ascii="Times New Roman" w:hAnsi="Times New Roman" w:cs="Times New Roman"/>
              </w:rPr>
              <w:t>Тел.: 996(312)90-08-08, 90-07-07</w:t>
            </w:r>
          </w:p>
          <w:p w14:paraId="3AD2A44E" w14:textId="7A5F7EA5" w:rsidR="00701D03" w:rsidRPr="00234045" w:rsidRDefault="00701D03" w:rsidP="00234045">
            <w:pPr>
              <w:widowControl w:val="0"/>
              <w:contextualSpacing/>
              <w:jc w:val="both"/>
              <w:outlineLvl w:val="1"/>
              <w:rPr>
                <w:rFonts w:ascii="Times New Roman" w:hAnsi="Times New Roman" w:cs="Times New Roman"/>
                <w:lang w:val="en-US"/>
              </w:rPr>
            </w:pPr>
            <w:r>
              <w:rPr>
                <w:rFonts w:ascii="Times New Roman" w:hAnsi="Times New Roman" w:cs="Times New Roman"/>
              </w:rPr>
              <w:t xml:space="preserve"> Факс: 996(312)59-15-26</w:t>
            </w:r>
          </w:p>
        </w:tc>
        <w:tc>
          <w:tcPr>
            <w:tcW w:w="5130" w:type="dxa"/>
          </w:tcPr>
          <w:p w14:paraId="3C054E07" w14:textId="77777777" w:rsidR="00B461BF" w:rsidRPr="00D46B98" w:rsidRDefault="00D46B98" w:rsidP="00A0430E">
            <w:pPr>
              <w:contextualSpacing/>
              <w:rPr>
                <w:rFonts w:ascii="Times New Roman" w:hAnsi="Times New Roman" w:cs="Times New Roman"/>
                <w:b/>
                <w:bCs/>
                <w:lang w:val="en-US"/>
              </w:rPr>
            </w:pPr>
            <w:r w:rsidRPr="00D46B98">
              <w:rPr>
                <w:rFonts w:ascii="Times New Roman" w:hAnsi="Times New Roman" w:cs="Times New Roman"/>
                <w:b/>
                <w:bCs/>
                <w:lang w:val="en-US"/>
              </w:rPr>
              <w:t>Party-1:</w:t>
            </w:r>
          </w:p>
          <w:p w14:paraId="33C73BB6" w14:textId="77777777" w:rsidR="00D46B98" w:rsidRPr="00D46B98" w:rsidRDefault="00D46B98" w:rsidP="00D46B98">
            <w:pPr>
              <w:pStyle w:val="ListParagraph"/>
              <w:ind w:left="0"/>
              <w:outlineLvl w:val="1"/>
              <w:rPr>
                <w:rFonts w:ascii="Times New Roman" w:hAnsi="Times New Roman" w:cs="Times New Roman"/>
                <w:b/>
              </w:rPr>
            </w:pPr>
            <w:r w:rsidRPr="00D46B98">
              <w:rPr>
                <w:rFonts w:ascii="Times New Roman" w:hAnsi="Times New Roman" w:cs="Times New Roman"/>
                <w:b/>
                <w:lang w:val="en"/>
              </w:rPr>
              <w:t>Kumtor Gold Company CJSC</w:t>
            </w:r>
          </w:p>
          <w:p w14:paraId="7D4A922D"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Address: 24 Ibraimov str., Bishkek, 720031, Kyrgyz Republic</w:t>
            </w:r>
          </w:p>
          <w:p w14:paraId="30D6B91E"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TIN 01602199310079</w:t>
            </w:r>
          </w:p>
          <w:p w14:paraId="53667086" w14:textId="77777777" w:rsidR="00D46B98" w:rsidRDefault="00D46B98" w:rsidP="00D46B98">
            <w:pPr>
              <w:contextualSpacing/>
              <w:rPr>
                <w:rFonts w:ascii="Times New Roman" w:hAnsi="Times New Roman" w:cs="Times New Roman"/>
                <w:lang w:val="en"/>
              </w:rPr>
            </w:pPr>
            <w:r w:rsidRPr="00D46B98">
              <w:rPr>
                <w:rFonts w:ascii="Times New Roman" w:hAnsi="Times New Roman" w:cs="Times New Roman"/>
                <w:lang w:val="en"/>
              </w:rPr>
              <w:t>Tel.: 996(312)90-08-08, 90-07-07</w:t>
            </w:r>
          </w:p>
          <w:p w14:paraId="3DF608E5" w14:textId="1ABAE75C" w:rsidR="00701D03" w:rsidRPr="00701D03" w:rsidRDefault="00701D03" w:rsidP="00D46B98">
            <w:pPr>
              <w:contextualSpacing/>
              <w:rPr>
                <w:rFonts w:ascii="Times New Roman" w:hAnsi="Times New Roman" w:cs="Times New Roman"/>
                <w:lang w:val="en-US"/>
              </w:rPr>
            </w:pPr>
            <w:r>
              <w:rPr>
                <w:rFonts w:ascii="Times New Roman" w:hAnsi="Times New Roman" w:cs="Times New Roman"/>
                <w:lang w:val="en-US"/>
              </w:rPr>
              <w:t>Fax:</w:t>
            </w:r>
            <w:r w:rsidRPr="00814059">
              <w:rPr>
                <w:lang w:val="en-US"/>
              </w:rPr>
              <w:t xml:space="preserve"> </w:t>
            </w:r>
            <w:r w:rsidRPr="00701D03">
              <w:rPr>
                <w:rFonts w:ascii="Times New Roman" w:hAnsi="Times New Roman" w:cs="Times New Roman"/>
                <w:lang w:val="en-US"/>
              </w:rPr>
              <w:t>996(312)59-15-26</w:t>
            </w:r>
          </w:p>
        </w:tc>
      </w:tr>
      <w:tr w:rsidR="00B461BF" w:rsidRPr="0088537E" w14:paraId="76181FA3" w14:textId="77777777" w:rsidTr="0086120A">
        <w:tc>
          <w:tcPr>
            <w:tcW w:w="5130" w:type="dxa"/>
          </w:tcPr>
          <w:p w14:paraId="3ECEFE42" w14:textId="77777777" w:rsidR="00B461BF" w:rsidRPr="00D90C89" w:rsidRDefault="00B461BF" w:rsidP="00A0430E">
            <w:pPr>
              <w:contextualSpacing/>
              <w:rPr>
                <w:rFonts w:ascii="Times New Roman" w:hAnsi="Times New Roman" w:cs="Times New Roman"/>
                <w:lang w:val="en-US"/>
              </w:rPr>
            </w:pPr>
          </w:p>
        </w:tc>
        <w:tc>
          <w:tcPr>
            <w:tcW w:w="5130" w:type="dxa"/>
          </w:tcPr>
          <w:p w14:paraId="25FD00E5" w14:textId="77777777" w:rsidR="00B461BF" w:rsidRPr="00D90C89" w:rsidRDefault="00B461BF" w:rsidP="00A0430E">
            <w:pPr>
              <w:contextualSpacing/>
              <w:rPr>
                <w:rFonts w:ascii="Times New Roman" w:hAnsi="Times New Roman" w:cs="Times New Roman"/>
                <w:lang w:val="en-US"/>
              </w:rPr>
            </w:pPr>
          </w:p>
        </w:tc>
      </w:tr>
      <w:tr w:rsidR="00B461BF" w:rsidRPr="00D90C89" w14:paraId="689273AD" w14:textId="77777777" w:rsidTr="0086120A">
        <w:tc>
          <w:tcPr>
            <w:tcW w:w="5130" w:type="dxa"/>
          </w:tcPr>
          <w:p w14:paraId="1682B73D" w14:textId="085244F5" w:rsidR="00B461BF" w:rsidRPr="00D46B98" w:rsidRDefault="00D46B98" w:rsidP="00A0430E">
            <w:pPr>
              <w:contextualSpacing/>
              <w:rPr>
                <w:rFonts w:ascii="Times New Roman" w:hAnsi="Times New Roman" w:cs="Times New Roman"/>
                <w:b/>
                <w:bCs/>
              </w:rPr>
            </w:pPr>
            <w:r w:rsidRPr="00D46B98">
              <w:rPr>
                <w:rFonts w:ascii="Times New Roman" w:hAnsi="Times New Roman" w:cs="Times New Roman"/>
                <w:b/>
                <w:bCs/>
              </w:rPr>
              <w:t>Сторона-2:</w:t>
            </w:r>
          </w:p>
        </w:tc>
        <w:tc>
          <w:tcPr>
            <w:tcW w:w="5130" w:type="dxa"/>
          </w:tcPr>
          <w:p w14:paraId="2FBC5EED" w14:textId="765A55E9" w:rsidR="00B461BF" w:rsidRPr="00D46B98" w:rsidRDefault="00D46B98" w:rsidP="00A0430E">
            <w:pPr>
              <w:contextualSpacing/>
              <w:rPr>
                <w:rFonts w:ascii="Times New Roman" w:hAnsi="Times New Roman" w:cs="Times New Roman"/>
                <w:b/>
                <w:bCs/>
                <w:lang w:val="en-US"/>
              </w:rPr>
            </w:pPr>
            <w:r w:rsidRPr="00D46B98">
              <w:rPr>
                <w:rFonts w:ascii="Times New Roman" w:hAnsi="Times New Roman" w:cs="Times New Roman"/>
                <w:b/>
                <w:bCs/>
                <w:lang w:val="en-US"/>
              </w:rPr>
              <w:t>Party-2:</w:t>
            </w:r>
          </w:p>
        </w:tc>
      </w:tr>
      <w:tr w:rsidR="00B461BF" w:rsidRPr="0088537E" w14:paraId="0B3D534A" w14:textId="77777777" w:rsidTr="0086120A">
        <w:tc>
          <w:tcPr>
            <w:tcW w:w="5130" w:type="dxa"/>
          </w:tcPr>
          <w:p w14:paraId="006D29F6" w14:textId="5A44AC36" w:rsidR="00400DCC" w:rsidRPr="00B4700F" w:rsidRDefault="00400DCC" w:rsidP="00A0430E">
            <w:pPr>
              <w:contextualSpacing/>
              <w:rPr>
                <w:rFonts w:ascii="Times New Roman" w:hAnsi="Times New Roman" w:cs="Times New Roman"/>
              </w:rPr>
            </w:pPr>
            <w:r w:rsidRPr="00400DCC">
              <w:rPr>
                <w:rFonts w:ascii="Times New Roman" w:hAnsi="Times New Roman" w:cs="Times New Roman"/>
                <w:highlight w:val="yellow"/>
              </w:rPr>
              <w:t>___</w:t>
            </w:r>
            <w:r w:rsidRPr="00B4700F">
              <w:rPr>
                <w:rFonts w:ascii="Times New Roman" w:hAnsi="Times New Roman" w:cs="Times New Roman"/>
                <w:highlight w:val="yellow"/>
              </w:rPr>
              <w:t>___________</w:t>
            </w:r>
          </w:p>
          <w:p w14:paraId="59B1465A" w14:textId="77777777" w:rsidR="00400DCC" w:rsidRDefault="00400DCC" w:rsidP="00A0430E">
            <w:pPr>
              <w:contextualSpacing/>
              <w:rPr>
                <w:rFonts w:ascii="Times New Roman" w:hAnsi="Times New Roman" w:cs="Times New Roman"/>
              </w:rPr>
            </w:pPr>
          </w:p>
          <w:p w14:paraId="2B84F8D8" w14:textId="76EF698D" w:rsidR="00B461BF" w:rsidRDefault="00D412BA" w:rsidP="00A0430E">
            <w:pPr>
              <w:contextualSpacing/>
              <w:rPr>
                <w:rFonts w:ascii="Times New Roman" w:hAnsi="Times New Roman" w:cs="Times New Roman"/>
              </w:rPr>
            </w:pPr>
            <w:r w:rsidRPr="00D46B98">
              <w:rPr>
                <w:rFonts w:ascii="Times New Roman" w:hAnsi="Times New Roman" w:cs="Times New Roman"/>
              </w:rPr>
              <w:t>Адрес:</w:t>
            </w:r>
          </w:p>
          <w:p w14:paraId="4772C0AB" w14:textId="63B3ACA7" w:rsidR="00D412BA" w:rsidRPr="00400DCC" w:rsidRDefault="00D412BA" w:rsidP="00A0430E">
            <w:pPr>
              <w:contextualSpacing/>
              <w:rPr>
                <w:rFonts w:ascii="Times New Roman" w:hAnsi="Times New Roman" w:cs="Times New Roman"/>
              </w:rPr>
            </w:pPr>
            <w:r w:rsidRPr="00D46B98">
              <w:rPr>
                <w:rFonts w:ascii="Times New Roman" w:hAnsi="Times New Roman" w:cs="Times New Roman"/>
              </w:rPr>
              <w:t>ИНН</w:t>
            </w:r>
            <w:r w:rsidRPr="00400DCC">
              <w:rPr>
                <w:rFonts w:ascii="Times New Roman" w:hAnsi="Times New Roman" w:cs="Times New Roman"/>
              </w:rPr>
              <w:t>:</w:t>
            </w:r>
          </w:p>
          <w:p w14:paraId="768D2982" w14:textId="77777777" w:rsidR="00D412BA" w:rsidRDefault="00D412BA" w:rsidP="00A0430E">
            <w:pPr>
              <w:contextualSpacing/>
              <w:rPr>
                <w:rFonts w:ascii="Times New Roman" w:hAnsi="Times New Roman" w:cs="Times New Roman"/>
              </w:rPr>
            </w:pPr>
            <w:r w:rsidRPr="00D46B98">
              <w:rPr>
                <w:rFonts w:ascii="Times New Roman" w:hAnsi="Times New Roman" w:cs="Times New Roman"/>
              </w:rPr>
              <w:t>Тел.:</w:t>
            </w:r>
          </w:p>
          <w:p w14:paraId="2BA76078" w14:textId="77777777" w:rsidR="00D412BA" w:rsidRDefault="00D412BA" w:rsidP="00A0430E">
            <w:pPr>
              <w:contextualSpacing/>
              <w:rPr>
                <w:rFonts w:ascii="Times New Roman" w:hAnsi="Times New Roman" w:cs="Times New Roman"/>
              </w:rPr>
            </w:pPr>
            <w:r>
              <w:rPr>
                <w:rFonts w:ascii="Times New Roman" w:hAnsi="Times New Roman" w:cs="Times New Roman"/>
              </w:rPr>
              <w:t>Факс:</w:t>
            </w:r>
          </w:p>
          <w:p w14:paraId="556C9BEC" w14:textId="4F2C9823" w:rsidR="00D412BA" w:rsidRPr="00400DCC" w:rsidRDefault="00D412BA" w:rsidP="00A0430E">
            <w:pPr>
              <w:contextualSpacing/>
              <w:rPr>
                <w:rFonts w:ascii="Times New Roman" w:hAnsi="Times New Roman" w:cs="Times New Roman"/>
              </w:rPr>
            </w:pPr>
            <w:r>
              <w:rPr>
                <w:rFonts w:ascii="Times New Roman" w:hAnsi="Times New Roman" w:cs="Times New Roman"/>
              </w:rPr>
              <w:t>E-mail:</w:t>
            </w:r>
          </w:p>
        </w:tc>
        <w:tc>
          <w:tcPr>
            <w:tcW w:w="5130" w:type="dxa"/>
          </w:tcPr>
          <w:p w14:paraId="652911DF" w14:textId="77777777" w:rsidR="00400DCC" w:rsidRPr="00400DCC" w:rsidRDefault="00400DCC" w:rsidP="00400DCC">
            <w:pPr>
              <w:contextualSpacing/>
              <w:rPr>
                <w:rFonts w:ascii="Times New Roman" w:hAnsi="Times New Roman" w:cs="Times New Roman"/>
                <w:lang w:val="en-US"/>
              </w:rPr>
            </w:pPr>
            <w:r w:rsidRPr="00B4700F">
              <w:rPr>
                <w:rFonts w:ascii="Times New Roman" w:hAnsi="Times New Roman" w:cs="Times New Roman"/>
                <w:highlight w:val="yellow"/>
                <w:lang w:val="en-US"/>
              </w:rPr>
              <w:t>___</w:t>
            </w:r>
            <w:r w:rsidRPr="00400DCC">
              <w:rPr>
                <w:rFonts w:ascii="Times New Roman" w:hAnsi="Times New Roman" w:cs="Times New Roman"/>
                <w:highlight w:val="yellow"/>
                <w:lang w:val="en-US"/>
              </w:rPr>
              <w:t>___________</w:t>
            </w:r>
          </w:p>
          <w:p w14:paraId="5ECC1C01" w14:textId="77777777" w:rsidR="00400DCC" w:rsidRPr="00B4700F" w:rsidRDefault="00400DCC" w:rsidP="00A0430E">
            <w:pPr>
              <w:contextualSpacing/>
              <w:rPr>
                <w:rFonts w:ascii="Times New Roman" w:hAnsi="Times New Roman" w:cs="Times New Roman"/>
                <w:lang w:val="en-US"/>
              </w:rPr>
            </w:pPr>
          </w:p>
          <w:p w14:paraId="3C121369" w14:textId="108F26B1" w:rsidR="00D412BA" w:rsidRDefault="00D412BA" w:rsidP="00A0430E">
            <w:pPr>
              <w:contextualSpacing/>
              <w:rPr>
                <w:rFonts w:ascii="Times New Roman" w:hAnsi="Times New Roman" w:cs="Times New Roman"/>
                <w:lang w:val="en"/>
              </w:rPr>
            </w:pPr>
            <w:r w:rsidRPr="00D46B98">
              <w:rPr>
                <w:rFonts w:ascii="Times New Roman" w:hAnsi="Times New Roman" w:cs="Times New Roman"/>
                <w:lang w:val="en"/>
              </w:rPr>
              <w:t xml:space="preserve">Address: </w:t>
            </w:r>
          </w:p>
          <w:p w14:paraId="0B6BC231" w14:textId="1C7F88E6" w:rsidR="00B461BF" w:rsidRDefault="00D412BA" w:rsidP="00A0430E">
            <w:pPr>
              <w:contextualSpacing/>
              <w:rPr>
                <w:rFonts w:ascii="Times New Roman" w:hAnsi="Times New Roman" w:cs="Times New Roman"/>
                <w:lang w:val="en"/>
              </w:rPr>
            </w:pPr>
            <w:r w:rsidRPr="00D46B98">
              <w:rPr>
                <w:rFonts w:ascii="Times New Roman" w:hAnsi="Times New Roman" w:cs="Times New Roman"/>
                <w:lang w:val="en"/>
              </w:rPr>
              <w:t>TIN</w:t>
            </w:r>
            <w:r>
              <w:rPr>
                <w:rFonts w:ascii="Times New Roman" w:hAnsi="Times New Roman" w:cs="Times New Roman"/>
                <w:lang w:val="en"/>
              </w:rPr>
              <w:t>:</w:t>
            </w:r>
          </w:p>
          <w:p w14:paraId="45FA284C" w14:textId="77777777" w:rsidR="00D412BA" w:rsidRDefault="00D412BA" w:rsidP="00A0430E">
            <w:pPr>
              <w:contextualSpacing/>
              <w:rPr>
                <w:rFonts w:ascii="Times New Roman" w:hAnsi="Times New Roman" w:cs="Times New Roman"/>
                <w:lang w:val="en"/>
              </w:rPr>
            </w:pPr>
            <w:r w:rsidRPr="00D46B98">
              <w:rPr>
                <w:rFonts w:ascii="Times New Roman" w:hAnsi="Times New Roman" w:cs="Times New Roman"/>
                <w:lang w:val="en"/>
              </w:rPr>
              <w:t>Tel.:</w:t>
            </w:r>
          </w:p>
          <w:p w14:paraId="3E29CA54" w14:textId="77777777" w:rsidR="00D412BA" w:rsidRDefault="00D412BA" w:rsidP="00A0430E">
            <w:pPr>
              <w:contextualSpacing/>
              <w:rPr>
                <w:rFonts w:ascii="Times New Roman" w:hAnsi="Times New Roman" w:cs="Times New Roman"/>
                <w:lang w:val="en-US"/>
              </w:rPr>
            </w:pPr>
            <w:r>
              <w:rPr>
                <w:rFonts w:ascii="Times New Roman" w:hAnsi="Times New Roman" w:cs="Times New Roman"/>
                <w:lang w:val="en-US"/>
              </w:rPr>
              <w:t>Fax:</w:t>
            </w:r>
          </w:p>
          <w:p w14:paraId="42A6920A" w14:textId="6443C624" w:rsidR="00D412BA" w:rsidRPr="00D90C89" w:rsidRDefault="00D412BA" w:rsidP="00A0430E">
            <w:pPr>
              <w:contextualSpacing/>
              <w:rPr>
                <w:rFonts w:ascii="Times New Roman" w:hAnsi="Times New Roman" w:cs="Times New Roman"/>
                <w:lang w:val="en-US"/>
              </w:rPr>
            </w:pPr>
            <w:r w:rsidRPr="00814059">
              <w:rPr>
                <w:rFonts w:ascii="Times New Roman" w:hAnsi="Times New Roman" w:cs="Times New Roman"/>
                <w:lang w:val="en-US"/>
              </w:rPr>
              <w:t>E-mail:</w:t>
            </w:r>
          </w:p>
        </w:tc>
      </w:tr>
      <w:tr w:rsidR="00D46B98" w:rsidRPr="0088537E" w14:paraId="646E092A" w14:textId="77777777" w:rsidTr="0086120A">
        <w:tc>
          <w:tcPr>
            <w:tcW w:w="10260" w:type="dxa"/>
            <w:gridSpan w:val="2"/>
          </w:tcPr>
          <w:p w14:paraId="615F246B" w14:textId="77777777" w:rsidR="00223CBD" w:rsidRDefault="00223CBD" w:rsidP="00D46B98">
            <w:pPr>
              <w:widowControl w:val="0"/>
              <w:jc w:val="center"/>
              <w:outlineLvl w:val="1"/>
              <w:rPr>
                <w:rFonts w:ascii="Times New Roman" w:hAnsi="Times New Roman" w:cs="Times New Roman"/>
                <w:b/>
                <w:lang w:val="en-US"/>
              </w:rPr>
            </w:pPr>
          </w:p>
          <w:p w14:paraId="4C9BC8BA" w14:textId="77777777" w:rsidR="00223CBD" w:rsidRDefault="00223CBD" w:rsidP="00D46B98">
            <w:pPr>
              <w:widowControl w:val="0"/>
              <w:jc w:val="center"/>
              <w:outlineLvl w:val="1"/>
              <w:rPr>
                <w:rFonts w:ascii="Times New Roman" w:hAnsi="Times New Roman" w:cs="Times New Roman"/>
                <w:b/>
                <w:lang w:val="en-US"/>
              </w:rPr>
            </w:pPr>
          </w:p>
          <w:p w14:paraId="57C7F05C" w14:textId="77777777" w:rsidR="009B0B3A" w:rsidRDefault="009B0B3A" w:rsidP="00D46B98">
            <w:pPr>
              <w:widowControl w:val="0"/>
              <w:jc w:val="center"/>
              <w:outlineLvl w:val="1"/>
              <w:rPr>
                <w:rFonts w:ascii="Times New Roman" w:hAnsi="Times New Roman" w:cs="Times New Roman"/>
                <w:b/>
                <w:lang w:val="en-US"/>
              </w:rPr>
            </w:pPr>
          </w:p>
          <w:p w14:paraId="03F5B6EA" w14:textId="77777777" w:rsidR="009B0B3A" w:rsidRDefault="009B0B3A" w:rsidP="00D46B98">
            <w:pPr>
              <w:widowControl w:val="0"/>
              <w:jc w:val="center"/>
              <w:outlineLvl w:val="1"/>
              <w:rPr>
                <w:rFonts w:ascii="Times New Roman" w:hAnsi="Times New Roman" w:cs="Times New Roman"/>
                <w:b/>
                <w:lang w:val="en-US"/>
              </w:rPr>
            </w:pPr>
          </w:p>
          <w:p w14:paraId="61E9890D" w14:textId="77777777" w:rsidR="009B0B3A" w:rsidRDefault="009B0B3A" w:rsidP="00D46B98">
            <w:pPr>
              <w:widowControl w:val="0"/>
              <w:jc w:val="center"/>
              <w:outlineLvl w:val="1"/>
              <w:rPr>
                <w:rFonts w:ascii="Times New Roman" w:hAnsi="Times New Roman" w:cs="Times New Roman"/>
                <w:b/>
                <w:lang w:val="en-US"/>
              </w:rPr>
            </w:pPr>
          </w:p>
          <w:p w14:paraId="2531DD21" w14:textId="77777777" w:rsidR="009B0B3A" w:rsidRPr="0088537E" w:rsidRDefault="009B0B3A" w:rsidP="00D46B98">
            <w:pPr>
              <w:widowControl w:val="0"/>
              <w:jc w:val="center"/>
              <w:outlineLvl w:val="1"/>
              <w:rPr>
                <w:rFonts w:ascii="Times New Roman" w:hAnsi="Times New Roman" w:cs="Times New Roman"/>
                <w:b/>
                <w:lang w:val="en-US"/>
              </w:rPr>
            </w:pPr>
          </w:p>
          <w:p w14:paraId="64D58D27" w14:textId="1A04FE48"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Стороны-1/</w:t>
            </w:r>
          </w:p>
          <w:p w14:paraId="150ECA5D" w14:textId="489A6000"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Party-1:</w:t>
            </w:r>
          </w:p>
          <w:p w14:paraId="13A316C5" w14:textId="77777777" w:rsidR="00D46B98" w:rsidRPr="00D46B98" w:rsidRDefault="00D46B98" w:rsidP="00D46B98">
            <w:pPr>
              <w:widowControl w:val="0"/>
              <w:jc w:val="center"/>
              <w:outlineLvl w:val="1"/>
              <w:rPr>
                <w:rFonts w:ascii="Times New Roman" w:hAnsi="Times New Roman" w:cs="Times New Roman"/>
                <w:b/>
                <w:lang w:val="en-US"/>
              </w:rPr>
            </w:pPr>
          </w:p>
          <w:p w14:paraId="727EE6D3" w14:textId="77777777" w:rsidR="00D46B98" w:rsidRPr="00D46B98" w:rsidRDefault="00D46B98" w:rsidP="00D46B98">
            <w:pPr>
              <w:widowControl w:val="0"/>
              <w:jc w:val="center"/>
              <w:outlineLvl w:val="1"/>
              <w:rPr>
                <w:rFonts w:ascii="Times New Roman" w:hAnsi="Times New Roman" w:cs="Times New Roman"/>
                <w:b/>
                <w:lang w:val="en-US"/>
              </w:rPr>
            </w:pPr>
          </w:p>
          <w:p w14:paraId="7D1C5086" w14:textId="333AB5C4" w:rsidR="00D46B98" w:rsidRPr="00AD3719" w:rsidRDefault="00D46B98" w:rsidP="00D46B98">
            <w:pPr>
              <w:widowControl w:val="0"/>
              <w:jc w:val="center"/>
              <w:outlineLvl w:val="1"/>
              <w:rPr>
                <w:rFonts w:ascii="Times New Roman" w:hAnsi="Times New Roman" w:cs="Times New Roman"/>
                <w:b/>
              </w:rPr>
            </w:pPr>
            <w:r w:rsidRPr="00AD3719">
              <w:rPr>
                <w:rFonts w:ascii="Times New Roman" w:hAnsi="Times New Roman" w:cs="Times New Roman"/>
                <w:b/>
              </w:rPr>
              <w:t>______________________</w:t>
            </w:r>
          </w:p>
          <w:p w14:paraId="60FA2E8A" w14:textId="7E768635" w:rsidR="00AD3719" w:rsidRPr="00AD3719" w:rsidRDefault="00B65AD9" w:rsidP="00AD3719">
            <w:pPr>
              <w:pStyle w:val="ListParagraph"/>
              <w:ind w:left="31"/>
              <w:jc w:val="center"/>
              <w:outlineLvl w:val="1"/>
              <w:rPr>
                <w:rFonts w:ascii="Times New Roman" w:hAnsi="Times New Roman" w:cs="Times New Roman"/>
                <w:bCs/>
                <w:sz w:val="24"/>
                <w:szCs w:val="24"/>
                <w:lang w:val="ru-RU"/>
              </w:rPr>
            </w:pPr>
            <w:r>
              <w:rPr>
                <w:rFonts w:ascii="Times New Roman" w:hAnsi="Times New Roman" w:cs="Times New Roman"/>
                <w:bCs/>
                <w:sz w:val="24"/>
                <w:szCs w:val="24"/>
                <w:lang w:val="ru-RU"/>
              </w:rPr>
              <w:t>Аширкулов Ж.А.</w:t>
            </w:r>
            <w:r w:rsidR="00AD3719" w:rsidRPr="00AD3719">
              <w:rPr>
                <w:rFonts w:ascii="Times New Roman" w:hAnsi="Times New Roman" w:cs="Times New Roman"/>
                <w:bCs/>
                <w:sz w:val="24"/>
                <w:szCs w:val="24"/>
                <w:lang w:val="ru-RU"/>
              </w:rPr>
              <w:t>, менеджер материально-технического снабжения</w:t>
            </w:r>
          </w:p>
          <w:p w14:paraId="13DA3980" w14:textId="05987C4B" w:rsidR="00D46B98" w:rsidRPr="00AD3719" w:rsidRDefault="00B65AD9" w:rsidP="00AD3719">
            <w:pPr>
              <w:pStyle w:val="ListParagraph"/>
              <w:ind w:left="31"/>
              <w:jc w:val="center"/>
              <w:outlineLvl w:val="1"/>
              <w:rPr>
                <w:rFonts w:ascii="Times New Roman" w:hAnsi="Times New Roman" w:cs="Times New Roman"/>
                <w:bCs/>
                <w:sz w:val="24"/>
                <w:szCs w:val="24"/>
              </w:rPr>
            </w:pPr>
            <w:r>
              <w:rPr>
                <w:rFonts w:ascii="Times New Roman" w:hAnsi="Times New Roman" w:cs="Times New Roman"/>
                <w:bCs/>
                <w:sz w:val="24"/>
                <w:szCs w:val="24"/>
              </w:rPr>
              <w:t>Ashyrkulov Jyrgalbek</w:t>
            </w:r>
            <w:r w:rsidR="00AD3719" w:rsidRPr="00AD3719">
              <w:rPr>
                <w:rFonts w:ascii="Times New Roman" w:hAnsi="Times New Roman" w:cs="Times New Roman"/>
                <w:bCs/>
                <w:sz w:val="24"/>
                <w:szCs w:val="24"/>
              </w:rPr>
              <w:t>, Material and Technical Supply Manager</w:t>
            </w:r>
          </w:p>
          <w:p w14:paraId="0455A380" w14:textId="2BE567CA" w:rsidR="00D46B98" w:rsidRPr="00D46B98" w:rsidRDefault="00D46B98" w:rsidP="002B62AB">
            <w:pPr>
              <w:pStyle w:val="ListParagraph"/>
              <w:ind w:left="31"/>
              <w:jc w:val="center"/>
              <w:outlineLvl w:val="1"/>
              <w:rPr>
                <w:rFonts w:ascii="Times New Roman" w:hAnsi="Times New Roman" w:cs="Times New Roman"/>
                <w:bCs/>
                <w:sz w:val="24"/>
                <w:szCs w:val="24"/>
              </w:rPr>
            </w:pPr>
          </w:p>
        </w:tc>
      </w:tr>
      <w:tr w:rsidR="00D46B98" w:rsidRPr="00D46B98" w14:paraId="65FEEDD9" w14:textId="77777777" w:rsidTr="0086120A">
        <w:tc>
          <w:tcPr>
            <w:tcW w:w="10260" w:type="dxa"/>
            <w:gridSpan w:val="2"/>
          </w:tcPr>
          <w:p w14:paraId="6621E1A2" w14:textId="77777777" w:rsidR="00223CBD" w:rsidRDefault="00223CBD" w:rsidP="00D46B98">
            <w:pPr>
              <w:widowControl w:val="0"/>
              <w:jc w:val="center"/>
              <w:outlineLvl w:val="1"/>
              <w:rPr>
                <w:rFonts w:ascii="Times New Roman" w:hAnsi="Times New Roman" w:cs="Times New Roman"/>
                <w:b/>
                <w:lang w:val="en-US"/>
              </w:rPr>
            </w:pPr>
          </w:p>
          <w:p w14:paraId="0F2E690D" w14:textId="77777777" w:rsidR="00223CBD" w:rsidRDefault="00223CBD" w:rsidP="00D46B98">
            <w:pPr>
              <w:widowControl w:val="0"/>
              <w:jc w:val="center"/>
              <w:outlineLvl w:val="1"/>
              <w:rPr>
                <w:rFonts w:ascii="Times New Roman" w:hAnsi="Times New Roman" w:cs="Times New Roman"/>
                <w:b/>
                <w:lang w:val="en-US"/>
              </w:rPr>
            </w:pPr>
          </w:p>
          <w:p w14:paraId="7B2085AD" w14:textId="77777777" w:rsidR="009B0B3A" w:rsidRDefault="009B0B3A" w:rsidP="00D46B98">
            <w:pPr>
              <w:widowControl w:val="0"/>
              <w:jc w:val="center"/>
              <w:outlineLvl w:val="1"/>
              <w:rPr>
                <w:rFonts w:ascii="Times New Roman" w:hAnsi="Times New Roman" w:cs="Times New Roman"/>
                <w:b/>
                <w:lang w:val="en-US"/>
              </w:rPr>
            </w:pPr>
          </w:p>
          <w:p w14:paraId="29C9A282" w14:textId="77777777" w:rsidR="009B0B3A" w:rsidRDefault="009B0B3A" w:rsidP="00D46B98">
            <w:pPr>
              <w:widowControl w:val="0"/>
              <w:jc w:val="center"/>
              <w:outlineLvl w:val="1"/>
              <w:rPr>
                <w:rFonts w:ascii="Times New Roman" w:hAnsi="Times New Roman" w:cs="Times New Roman"/>
                <w:b/>
                <w:lang w:val="en-US"/>
              </w:rPr>
            </w:pPr>
          </w:p>
          <w:p w14:paraId="4917B639" w14:textId="77777777" w:rsidR="009B0B3A" w:rsidRDefault="009B0B3A" w:rsidP="00D46B98">
            <w:pPr>
              <w:widowControl w:val="0"/>
              <w:jc w:val="center"/>
              <w:outlineLvl w:val="1"/>
              <w:rPr>
                <w:rFonts w:ascii="Times New Roman" w:hAnsi="Times New Roman" w:cs="Times New Roman"/>
                <w:b/>
                <w:lang w:val="en-US"/>
              </w:rPr>
            </w:pPr>
          </w:p>
          <w:p w14:paraId="4DEBE455" w14:textId="77777777" w:rsidR="009B0B3A" w:rsidRPr="0088537E" w:rsidRDefault="009B0B3A" w:rsidP="00D46B98">
            <w:pPr>
              <w:widowControl w:val="0"/>
              <w:jc w:val="center"/>
              <w:outlineLvl w:val="1"/>
              <w:rPr>
                <w:rFonts w:ascii="Times New Roman" w:hAnsi="Times New Roman" w:cs="Times New Roman"/>
                <w:b/>
                <w:lang w:val="en-US"/>
              </w:rPr>
            </w:pPr>
          </w:p>
          <w:p w14:paraId="2D732637" w14:textId="3CD9EB8E"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Стороны-2/</w:t>
            </w:r>
          </w:p>
          <w:p w14:paraId="7AE5442B" w14:textId="307EA504"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Party-2:</w:t>
            </w:r>
          </w:p>
          <w:p w14:paraId="52EDCDBE" w14:textId="07FAC5CC" w:rsidR="00D46B98" w:rsidRPr="00D46B98" w:rsidRDefault="00D46B98" w:rsidP="00D46B98">
            <w:pPr>
              <w:widowControl w:val="0"/>
              <w:jc w:val="center"/>
              <w:outlineLvl w:val="1"/>
              <w:rPr>
                <w:rFonts w:ascii="Times New Roman" w:hAnsi="Times New Roman" w:cs="Times New Roman"/>
                <w:b/>
                <w:lang w:val="en-US"/>
              </w:rPr>
            </w:pPr>
          </w:p>
          <w:p w14:paraId="6AB50077" w14:textId="77777777" w:rsidR="00D46B98" w:rsidRPr="00D46B98" w:rsidRDefault="00D46B98" w:rsidP="00D46B98">
            <w:pPr>
              <w:widowControl w:val="0"/>
              <w:jc w:val="center"/>
              <w:outlineLvl w:val="1"/>
              <w:rPr>
                <w:rFonts w:ascii="Times New Roman" w:hAnsi="Times New Roman" w:cs="Times New Roman"/>
                <w:b/>
                <w:lang w:val="en-US"/>
              </w:rPr>
            </w:pPr>
          </w:p>
          <w:p w14:paraId="0821A333" w14:textId="77777777" w:rsidR="00D46B98" w:rsidRDefault="00D46B98" w:rsidP="002B62AB">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______________________</w:t>
            </w:r>
          </w:p>
          <w:p w14:paraId="79E58549" w14:textId="77777777" w:rsidR="00BD66D8" w:rsidRPr="00223CBD" w:rsidRDefault="00BD66D8" w:rsidP="00BD66D8">
            <w:pPr>
              <w:pStyle w:val="ListParagraph"/>
              <w:ind w:left="31"/>
              <w:jc w:val="center"/>
              <w:outlineLvl w:val="1"/>
              <w:rPr>
                <w:rFonts w:ascii="Times New Roman" w:hAnsi="Times New Roman" w:cs="Times New Roman"/>
                <w:bCs/>
                <w:highlight w:val="yellow"/>
              </w:rPr>
            </w:pPr>
            <w:r w:rsidRPr="00223CBD">
              <w:rPr>
                <w:rFonts w:ascii="Times New Roman" w:hAnsi="Times New Roman" w:cs="Times New Roman"/>
                <w:bCs/>
                <w:highlight w:val="yellow"/>
                <w:lang w:val="ru-RU"/>
              </w:rPr>
              <w:t>ФИО</w:t>
            </w:r>
            <w:r w:rsidRPr="00223CBD">
              <w:rPr>
                <w:rFonts w:ascii="Times New Roman" w:hAnsi="Times New Roman" w:cs="Times New Roman"/>
                <w:bCs/>
                <w:highlight w:val="yellow"/>
              </w:rPr>
              <w:t>/</w:t>
            </w:r>
            <w:r w:rsidRPr="00223CBD">
              <w:rPr>
                <w:rFonts w:ascii="Times New Roman" w:hAnsi="Times New Roman" w:cs="Times New Roman"/>
                <w:bCs/>
                <w:highlight w:val="yellow"/>
                <w:lang w:val="en"/>
              </w:rPr>
              <w:t xml:space="preserve"> NAME</w:t>
            </w:r>
          </w:p>
          <w:p w14:paraId="75373189" w14:textId="77777777" w:rsidR="00BD66D8" w:rsidRPr="00223CBD" w:rsidRDefault="00BD66D8" w:rsidP="00BD66D8">
            <w:pPr>
              <w:pStyle w:val="ListParagraph"/>
              <w:ind w:left="31"/>
              <w:jc w:val="center"/>
              <w:outlineLvl w:val="1"/>
              <w:rPr>
                <w:rFonts w:ascii="Times New Roman" w:hAnsi="Times New Roman" w:cs="Times New Roman"/>
                <w:bCs/>
              </w:rPr>
            </w:pPr>
            <w:r w:rsidRPr="00223CBD">
              <w:rPr>
                <w:rFonts w:ascii="Times New Roman" w:hAnsi="Times New Roman" w:cs="Times New Roman"/>
                <w:bCs/>
                <w:highlight w:val="yellow"/>
                <w:lang w:val="ru-RU"/>
              </w:rPr>
              <w:t>ДОЛЖНОСТЬ</w:t>
            </w:r>
            <w:r w:rsidRPr="00223CBD">
              <w:rPr>
                <w:rFonts w:ascii="Times New Roman" w:hAnsi="Times New Roman" w:cs="Times New Roman"/>
                <w:bCs/>
                <w:highlight w:val="yellow"/>
              </w:rPr>
              <w:t>/</w:t>
            </w:r>
            <w:r w:rsidRPr="00223CBD">
              <w:rPr>
                <w:rFonts w:ascii="Times New Roman" w:hAnsi="Times New Roman" w:cs="Times New Roman"/>
                <w:bCs/>
                <w:highlight w:val="yellow"/>
                <w:lang w:val="en"/>
              </w:rPr>
              <w:t xml:space="preserve"> </w:t>
            </w:r>
            <w:r w:rsidRPr="00223CBD">
              <w:rPr>
                <w:rFonts w:ascii="Times New Roman" w:hAnsi="Times New Roman" w:cs="Times New Roman"/>
                <w:bCs/>
                <w:highlight w:val="yellow"/>
              </w:rPr>
              <w:t>POSITION</w:t>
            </w:r>
          </w:p>
          <w:p w14:paraId="1933743C" w14:textId="4D887C9E" w:rsidR="00BD66D8" w:rsidRPr="00D46B98" w:rsidRDefault="00BD66D8" w:rsidP="002B62AB">
            <w:pPr>
              <w:widowControl w:val="0"/>
              <w:jc w:val="center"/>
              <w:outlineLvl w:val="1"/>
              <w:rPr>
                <w:rFonts w:ascii="Times New Roman" w:hAnsi="Times New Roman" w:cs="Times New Roman"/>
                <w:lang w:val="en-US"/>
              </w:rPr>
            </w:pPr>
          </w:p>
        </w:tc>
      </w:tr>
    </w:tbl>
    <w:p w14:paraId="18B8FC31" w14:textId="77777777" w:rsidR="004A605F" w:rsidRPr="00D46B98" w:rsidRDefault="004A605F">
      <w:pPr>
        <w:rPr>
          <w:lang w:val="en-US"/>
        </w:rPr>
      </w:pPr>
    </w:p>
    <w:sectPr w:rsidR="004A605F" w:rsidRPr="00D46B98" w:rsidSect="00C93124">
      <w:footerReference w:type="default" r:id="rId10"/>
      <w:pgSz w:w="12240" w:h="15840"/>
      <w:pgMar w:top="720" w:right="850" w:bottom="1134" w:left="144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E959" w14:textId="77777777" w:rsidR="007801BF" w:rsidRDefault="007801BF" w:rsidP="00D46B98">
      <w:pPr>
        <w:spacing w:after="0" w:line="240" w:lineRule="auto"/>
      </w:pPr>
      <w:r>
        <w:separator/>
      </w:r>
    </w:p>
  </w:endnote>
  <w:endnote w:type="continuationSeparator" w:id="0">
    <w:p w14:paraId="6B39C896" w14:textId="77777777" w:rsidR="007801BF" w:rsidRDefault="007801BF" w:rsidP="00D4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81473"/>
      <w:docPartObj>
        <w:docPartGallery w:val="Page Numbers (Bottom of Page)"/>
        <w:docPartUnique/>
      </w:docPartObj>
    </w:sdtPr>
    <w:sdtEndPr>
      <w:rPr>
        <w:rFonts w:ascii="Times New Roman" w:hAnsi="Times New Roman" w:cs="Times New Roman"/>
        <w:noProof/>
        <w:sz w:val="20"/>
        <w:szCs w:val="20"/>
      </w:rPr>
    </w:sdtEndPr>
    <w:sdtContent>
      <w:p w14:paraId="2CF21F24" w14:textId="4D02BF98" w:rsidR="00D46B98" w:rsidRPr="00D46B98" w:rsidRDefault="00D46B98">
        <w:pPr>
          <w:pStyle w:val="Footer"/>
          <w:jc w:val="right"/>
          <w:rPr>
            <w:rFonts w:ascii="Times New Roman" w:hAnsi="Times New Roman" w:cs="Times New Roman"/>
            <w:sz w:val="20"/>
            <w:szCs w:val="20"/>
          </w:rPr>
        </w:pPr>
        <w:r w:rsidRPr="00D46B98">
          <w:rPr>
            <w:rFonts w:ascii="Times New Roman" w:hAnsi="Times New Roman" w:cs="Times New Roman"/>
            <w:sz w:val="20"/>
            <w:szCs w:val="20"/>
          </w:rPr>
          <w:fldChar w:fldCharType="begin"/>
        </w:r>
        <w:r w:rsidRPr="00D46B98">
          <w:rPr>
            <w:rFonts w:ascii="Times New Roman" w:hAnsi="Times New Roman" w:cs="Times New Roman"/>
            <w:sz w:val="20"/>
            <w:szCs w:val="20"/>
          </w:rPr>
          <w:instrText xml:space="preserve"> PAGE   \* MERGEFORMAT </w:instrText>
        </w:r>
        <w:r w:rsidRPr="00D46B98">
          <w:rPr>
            <w:rFonts w:ascii="Times New Roman" w:hAnsi="Times New Roman" w:cs="Times New Roman"/>
            <w:sz w:val="20"/>
            <w:szCs w:val="20"/>
          </w:rPr>
          <w:fldChar w:fldCharType="separate"/>
        </w:r>
        <w:r w:rsidRPr="00D46B98">
          <w:rPr>
            <w:rFonts w:ascii="Times New Roman" w:hAnsi="Times New Roman" w:cs="Times New Roman"/>
            <w:noProof/>
            <w:sz w:val="20"/>
            <w:szCs w:val="20"/>
          </w:rPr>
          <w:t>2</w:t>
        </w:r>
        <w:r w:rsidRPr="00D46B98">
          <w:rPr>
            <w:rFonts w:ascii="Times New Roman" w:hAnsi="Times New Roman" w:cs="Times New Roman"/>
            <w:noProof/>
            <w:sz w:val="20"/>
            <w:szCs w:val="20"/>
          </w:rPr>
          <w:fldChar w:fldCharType="end"/>
        </w:r>
      </w:p>
    </w:sdtContent>
  </w:sdt>
  <w:p w14:paraId="400B34DE" w14:textId="77777777" w:rsidR="00D46B98" w:rsidRDefault="00D4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FE8F" w14:textId="77777777" w:rsidR="007801BF" w:rsidRDefault="007801BF" w:rsidP="00D46B98">
      <w:pPr>
        <w:spacing w:after="0" w:line="240" w:lineRule="auto"/>
      </w:pPr>
      <w:r>
        <w:separator/>
      </w:r>
    </w:p>
  </w:footnote>
  <w:footnote w:type="continuationSeparator" w:id="0">
    <w:p w14:paraId="2849BF2C" w14:textId="77777777" w:rsidR="007801BF" w:rsidRDefault="007801BF" w:rsidP="00D46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09FE03B1"/>
    <w:multiLevelType w:val="multilevel"/>
    <w:tmpl w:val="D256C9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F71A6"/>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FC1A61"/>
    <w:multiLevelType w:val="hybridMultilevel"/>
    <w:tmpl w:val="78FE1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E7D99"/>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BE2847"/>
    <w:multiLevelType w:val="hybridMultilevel"/>
    <w:tmpl w:val="324AC746"/>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8"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609E5"/>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FA6E96"/>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CD7A7F"/>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3" w15:restartNumberingAfterBreak="0">
    <w:nsid w:val="7123224A"/>
    <w:multiLevelType w:val="multilevel"/>
    <w:tmpl w:val="D8700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0E00B9"/>
    <w:multiLevelType w:val="multilevel"/>
    <w:tmpl w:val="071AE43A"/>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16cid:durableId="465506835">
    <w:abstractNumId w:val="12"/>
  </w:num>
  <w:num w:numId="2" w16cid:durableId="1553230608">
    <w:abstractNumId w:val="1"/>
  </w:num>
  <w:num w:numId="3" w16cid:durableId="183058707">
    <w:abstractNumId w:val="9"/>
  </w:num>
  <w:num w:numId="4" w16cid:durableId="232131443">
    <w:abstractNumId w:val="8"/>
  </w:num>
  <w:num w:numId="5" w16cid:durableId="413667147">
    <w:abstractNumId w:val="0"/>
  </w:num>
  <w:num w:numId="6" w16cid:durableId="654265091">
    <w:abstractNumId w:val="5"/>
  </w:num>
  <w:num w:numId="7" w16cid:durableId="991446132">
    <w:abstractNumId w:val="14"/>
  </w:num>
  <w:num w:numId="8" w16cid:durableId="346030139">
    <w:abstractNumId w:val="3"/>
  </w:num>
  <w:num w:numId="9" w16cid:durableId="792478037">
    <w:abstractNumId w:val="11"/>
  </w:num>
  <w:num w:numId="10" w16cid:durableId="1089159873">
    <w:abstractNumId w:val="10"/>
  </w:num>
  <w:num w:numId="11" w16cid:durableId="1015225868">
    <w:abstractNumId w:val="6"/>
  </w:num>
  <w:num w:numId="12" w16cid:durableId="1333099720">
    <w:abstractNumId w:val="13"/>
  </w:num>
  <w:num w:numId="13" w16cid:durableId="2123378960">
    <w:abstractNumId w:val="2"/>
  </w:num>
  <w:num w:numId="14" w16cid:durableId="5755580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770348">
    <w:abstractNumId w:val="4"/>
  </w:num>
  <w:num w:numId="16" w16cid:durableId="1836072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BF"/>
    <w:rsid w:val="00005431"/>
    <w:rsid w:val="00035F25"/>
    <w:rsid w:val="000425A9"/>
    <w:rsid w:val="00046C5A"/>
    <w:rsid w:val="00065AA6"/>
    <w:rsid w:val="00075174"/>
    <w:rsid w:val="0007606F"/>
    <w:rsid w:val="00081C8E"/>
    <w:rsid w:val="0008273B"/>
    <w:rsid w:val="00094D26"/>
    <w:rsid w:val="000D65A9"/>
    <w:rsid w:val="001367EA"/>
    <w:rsid w:val="00162400"/>
    <w:rsid w:val="00186D8D"/>
    <w:rsid w:val="001A1326"/>
    <w:rsid w:val="002015E8"/>
    <w:rsid w:val="00205CA4"/>
    <w:rsid w:val="00223CBD"/>
    <w:rsid w:val="00234045"/>
    <w:rsid w:val="00236B63"/>
    <w:rsid w:val="002474CA"/>
    <w:rsid w:val="00252E08"/>
    <w:rsid w:val="00271F11"/>
    <w:rsid w:val="00285842"/>
    <w:rsid w:val="00287B69"/>
    <w:rsid w:val="002B62AB"/>
    <w:rsid w:val="00352B1E"/>
    <w:rsid w:val="0038647C"/>
    <w:rsid w:val="003E3B20"/>
    <w:rsid w:val="003F1C81"/>
    <w:rsid w:val="00400DCC"/>
    <w:rsid w:val="004611EB"/>
    <w:rsid w:val="00464AAA"/>
    <w:rsid w:val="00472996"/>
    <w:rsid w:val="004A605F"/>
    <w:rsid w:val="004B353F"/>
    <w:rsid w:val="004F5ED7"/>
    <w:rsid w:val="005B73E0"/>
    <w:rsid w:val="005C43E5"/>
    <w:rsid w:val="005C51FF"/>
    <w:rsid w:val="00624BE9"/>
    <w:rsid w:val="00652184"/>
    <w:rsid w:val="00672983"/>
    <w:rsid w:val="00672DD1"/>
    <w:rsid w:val="006759FA"/>
    <w:rsid w:val="00695016"/>
    <w:rsid w:val="006E1E41"/>
    <w:rsid w:val="00701D03"/>
    <w:rsid w:val="00702551"/>
    <w:rsid w:val="007134FE"/>
    <w:rsid w:val="0072202F"/>
    <w:rsid w:val="00727599"/>
    <w:rsid w:val="00732341"/>
    <w:rsid w:val="0075580B"/>
    <w:rsid w:val="007801BF"/>
    <w:rsid w:val="007A48F5"/>
    <w:rsid w:val="007A6B00"/>
    <w:rsid w:val="007C634B"/>
    <w:rsid w:val="007D50FC"/>
    <w:rsid w:val="00814059"/>
    <w:rsid w:val="008419A7"/>
    <w:rsid w:val="0086120A"/>
    <w:rsid w:val="0088537E"/>
    <w:rsid w:val="008A5FD1"/>
    <w:rsid w:val="008C1E9D"/>
    <w:rsid w:val="008D2B04"/>
    <w:rsid w:val="008D6C7F"/>
    <w:rsid w:val="008E0ED5"/>
    <w:rsid w:val="008F29ED"/>
    <w:rsid w:val="009007C7"/>
    <w:rsid w:val="009372B0"/>
    <w:rsid w:val="00976A6A"/>
    <w:rsid w:val="00983B6E"/>
    <w:rsid w:val="00994273"/>
    <w:rsid w:val="009B0B3A"/>
    <w:rsid w:val="009D5513"/>
    <w:rsid w:val="009F3F27"/>
    <w:rsid w:val="00A045DE"/>
    <w:rsid w:val="00A20F9E"/>
    <w:rsid w:val="00A5588C"/>
    <w:rsid w:val="00A76F51"/>
    <w:rsid w:val="00AD3719"/>
    <w:rsid w:val="00AF5D8B"/>
    <w:rsid w:val="00B00375"/>
    <w:rsid w:val="00B461BF"/>
    <w:rsid w:val="00B4700F"/>
    <w:rsid w:val="00B65AD9"/>
    <w:rsid w:val="00B71D9A"/>
    <w:rsid w:val="00B774FD"/>
    <w:rsid w:val="00B90454"/>
    <w:rsid w:val="00BA5723"/>
    <w:rsid w:val="00BD66D8"/>
    <w:rsid w:val="00C2047F"/>
    <w:rsid w:val="00C24606"/>
    <w:rsid w:val="00C37DF8"/>
    <w:rsid w:val="00C53D14"/>
    <w:rsid w:val="00C87B97"/>
    <w:rsid w:val="00C93124"/>
    <w:rsid w:val="00D07D10"/>
    <w:rsid w:val="00D218F2"/>
    <w:rsid w:val="00D412BA"/>
    <w:rsid w:val="00D46B98"/>
    <w:rsid w:val="00D63BB6"/>
    <w:rsid w:val="00D71B53"/>
    <w:rsid w:val="00D7729B"/>
    <w:rsid w:val="00D90C89"/>
    <w:rsid w:val="00DA20CE"/>
    <w:rsid w:val="00DB0614"/>
    <w:rsid w:val="00DF5D2D"/>
    <w:rsid w:val="00E13432"/>
    <w:rsid w:val="00E63F2E"/>
    <w:rsid w:val="00EC7A44"/>
    <w:rsid w:val="00EE0719"/>
    <w:rsid w:val="00EF783D"/>
    <w:rsid w:val="00F059E8"/>
    <w:rsid w:val="00F1164D"/>
    <w:rsid w:val="00F20650"/>
    <w:rsid w:val="00F27EFE"/>
    <w:rsid w:val="00F63E7D"/>
    <w:rsid w:val="00F84ACA"/>
    <w:rsid w:val="00FA535E"/>
    <w:rsid w:val="00FA59D4"/>
    <w:rsid w:val="00FE6062"/>
    <w:rsid w:val="00FF7A88"/>
    <w:rsid w:val="733D8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07FC"/>
  <w15:chartTrackingRefBased/>
  <w15:docId w15:val="{E7B67C1D-B725-414E-8D22-4EB926C5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1BF"/>
    <w:pPr>
      <w:spacing w:after="0" w:line="240" w:lineRule="auto"/>
      <w:ind w:left="720"/>
      <w:contextualSpacing/>
    </w:pPr>
    <w:rPr>
      <w:lang w:val="en-US"/>
    </w:rPr>
  </w:style>
  <w:style w:type="paragraph" w:styleId="Header">
    <w:name w:val="header"/>
    <w:basedOn w:val="Normal"/>
    <w:link w:val="HeaderChar"/>
    <w:uiPriority w:val="99"/>
    <w:unhideWhenUsed/>
    <w:rsid w:val="00D46B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6B98"/>
    <w:rPr>
      <w:lang w:val="ru-RU"/>
    </w:rPr>
  </w:style>
  <w:style w:type="paragraph" w:styleId="Footer">
    <w:name w:val="footer"/>
    <w:basedOn w:val="Normal"/>
    <w:link w:val="FooterChar"/>
    <w:uiPriority w:val="99"/>
    <w:unhideWhenUsed/>
    <w:rsid w:val="00D46B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6B98"/>
    <w:rPr>
      <w:lang w:val="ru-RU"/>
    </w:rPr>
  </w:style>
  <w:style w:type="character" w:styleId="CommentReference">
    <w:name w:val="annotation reference"/>
    <w:basedOn w:val="DefaultParagraphFont"/>
    <w:uiPriority w:val="99"/>
    <w:semiHidden/>
    <w:unhideWhenUsed/>
    <w:rsid w:val="00285842"/>
    <w:rPr>
      <w:sz w:val="16"/>
      <w:szCs w:val="16"/>
    </w:rPr>
  </w:style>
  <w:style w:type="paragraph" w:styleId="CommentText">
    <w:name w:val="annotation text"/>
    <w:basedOn w:val="Normal"/>
    <w:link w:val="CommentTextChar"/>
    <w:uiPriority w:val="99"/>
    <w:semiHidden/>
    <w:unhideWhenUsed/>
    <w:rsid w:val="00285842"/>
    <w:pPr>
      <w:spacing w:line="240" w:lineRule="auto"/>
    </w:pPr>
    <w:rPr>
      <w:sz w:val="20"/>
      <w:szCs w:val="20"/>
    </w:rPr>
  </w:style>
  <w:style w:type="character" w:customStyle="1" w:styleId="CommentTextChar">
    <w:name w:val="Comment Text Char"/>
    <w:basedOn w:val="DefaultParagraphFont"/>
    <w:link w:val="CommentText"/>
    <w:uiPriority w:val="99"/>
    <w:semiHidden/>
    <w:rsid w:val="00285842"/>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9300">
      <w:bodyDiv w:val="1"/>
      <w:marLeft w:val="0"/>
      <w:marRight w:val="0"/>
      <w:marTop w:val="0"/>
      <w:marBottom w:val="0"/>
      <w:divBdr>
        <w:top w:val="none" w:sz="0" w:space="0" w:color="auto"/>
        <w:left w:val="none" w:sz="0" w:space="0" w:color="auto"/>
        <w:bottom w:val="none" w:sz="0" w:space="0" w:color="auto"/>
        <w:right w:val="none" w:sz="0" w:space="0" w:color="auto"/>
      </w:divBdr>
    </w:div>
    <w:div w:id="526286432">
      <w:bodyDiv w:val="1"/>
      <w:marLeft w:val="0"/>
      <w:marRight w:val="0"/>
      <w:marTop w:val="0"/>
      <w:marBottom w:val="0"/>
      <w:divBdr>
        <w:top w:val="none" w:sz="0" w:space="0" w:color="auto"/>
        <w:left w:val="none" w:sz="0" w:space="0" w:color="auto"/>
        <w:bottom w:val="none" w:sz="0" w:space="0" w:color="auto"/>
        <w:right w:val="none" w:sz="0" w:space="0" w:color="auto"/>
      </w:divBdr>
    </w:div>
    <w:div w:id="543711744">
      <w:bodyDiv w:val="1"/>
      <w:marLeft w:val="0"/>
      <w:marRight w:val="0"/>
      <w:marTop w:val="0"/>
      <w:marBottom w:val="0"/>
      <w:divBdr>
        <w:top w:val="none" w:sz="0" w:space="0" w:color="auto"/>
        <w:left w:val="none" w:sz="0" w:space="0" w:color="auto"/>
        <w:bottom w:val="none" w:sz="0" w:space="0" w:color="auto"/>
        <w:right w:val="none" w:sz="0" w:space="0" w:color="auto"/>
      </w:divBdr>
    </w:div>
    <w:div w:id="662582615">
      <w:bodyDiv w:val="1"/>
      <w:marLeft w:val="0"/>
      <w:marRight w:val="0"/>
      <w:marTop w:val="0"/>
      <w:marBottom w:val="0"/>
      <w:divBdr>
        <w:top w:val="none" w:sz="0" w:space="0" w:color="auto"/>
        <w:left w:val="none" w:sz="0" w:space="0" w:color="auto"/>
        <w:bottom w:val="none" w:sz="0" w:space="0" w:color="auto"/>
        <w:right w:val="none" w:sz="0" w:space="0" w:color="auto"/>
      </w:divBdr>
    </w:div>
    <w:div w:id="1000088150">
      <w:bodyDiv w:val="1"/>
      <w:marLeft w:val="0"/>
      <w:marRight w:val="0"/>
      <w:marTop w:val="0"/>
      <w:marBottom w:val="0"/>
      <w:divBdr>
        <w:top w:val="none" w:sz="0" w:space="0" w:color="auto"/>
        <w:left w:val="none" w:sz="0" w:space="0" w:color="auto"/>
        <w:bottom w:val="none" w:sz="0" w:space="0" w:color="auto"/>
        <w:right w:val="none" w:sz="0" w:space="0" w:color="auto"/>
      </w:divBdr>
    </w:div>
    <w:div w:id="14365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2" ma:contentTypeDescription="Create a new document." ma:contentTypeScope="" ma:versionID="1daad7b0b2ff54994e92bf7741352e92">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b96d6fe42758beced96cc657e4e11931"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Props1.xml><?xml version="1.0" encoding="utf-8"?>
<ds:datastoreItem xmlns:ds="http://schemas.openxmlformats.org/officeDocument/2006/customXml" ds:itemID="{EC1F8F20-AC03-4D9E-A267-62D345559188}">
  <ds:schemaRefs>
    <ds:schemaRef ds:uri="http://schemas.microsoft.com/sharepoint/v3/contenttype/forms"/>
  </ds:schemaRefs>
</ds:datastoreItem>
</file>

<file path=customXml/itemProps2.xml><?xml version="1.0" encoding="utf-8"?>
<ds:datastoreItem xmlns:ds="http://schemas.openxmlformats.org/officeDocument/2006/customXml" ds:itemID="{C1673511-E0C0-4B60-8808-6BA046C9B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745F2-AEF6-4A72-8FF3-399BDDA1E8E0}">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3754</Words>
  <Characters>21404</Characters>
  <Application>Microsoft Office Word</Application>
  <DocSecurity>0</DocSecurity>
  <Lines>178</Lines>
  <Paragraphs>50</Paragraphs>
  <ScaleCrop>false</ScaleCrop>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Aisulu Kambarova</dc:creator>
  <cp:keywords/>
  <dc:description/>
  <cp:lastModifiedBy>Gulnur Shirdakova</cp:lastModifiedBy>
  <cp:revision>7</cp:revision>
  <dcterms:created xsi:type="dcterms:W3CDTF">2024-12-06T03:49:00Z</dcterms:created>
  <dcterms:modified xsi:type="dcterms:W3CDTF">2024-12-20T04:08:00Z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0x010100A8378DF6906BD447AE10E7EACB4EE25A</vt:lpwstr>
  </property>
  <property fmtid="{D5CDD505-2E9C-101B-9397-08002B2CF9AE}" pid="3" name="MSIP_Label_d85bea94-60d0-4a5c-9138-48420e73067f_Enabled">
    <vt:lpwstr>true</vt:lpwstr>
  </property>
  <property fmtid="{D5CDD505-2E9C-101B-9397-08002B2CF9AE}" pid="4" name="MSIP_Label_d85bea94-60d0-4a5c-9138-48420e73067f_SetDate">
    <vt:lpwstr>2024-01-12T03:24:10Z</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iteId">
    <vt:lpwstr>30f55b9e-dc49-493e-a20c-0fbb510a0971</vt:lpwstr>
  </property>
  <property fmtid="{D5CDD505-2E9C-101B-9397-08002B2CF9AE}" pid="8" name="MSIP_Label_d85bea94-60d0-4a5c-9138-48420e73067f_ActionId">
    <vt:lpwstr>53f5e6a4-a229-42ca-9c35-5d4d32d94cb1</vt:lpwstr>
  </property>
  <property fmtid="{D5CDD505-2E9C-101B-9397-08002B2CF9AE}" pid="9" name="MSIP_Label_d85bea94-60d0-4a5c-9138-48420e73067f_ContentBits">
    <vt:lpwstr>0</vt:lpwstr>
  </property>
  <property fmtid="{D5CDD505-2E9C-101B-9397-08002B2CF9AE}" pid="10" name="MediaServiceImageTags">
    <vt:lpwstr/>
  </property>
</Properties>
</file>